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67"/>
        <w:ind w:left="191"/>
        <w:rPr>
          <w:rFonts w:ascii="Times New Roman" w:eastAsia="Times New Roman"/>
          <w:sz w:val="28"/>
          <w:szCs w:val="28"/>
        </w:rPr>
      </w:pPr>
      <w:r>
        <w:rPr>
          <w:rFonts w:hint="eastAsia" w:ascii="PMingLiU" w:eastAsia="PMingLiU"/>
          <w:spacing w:val="-1"/>
          <w:sz w:val="28"/>
          <w:szCs w:val="28"/>
        </w:rPr>
        <w:t xml:space="preserve">附件 </w:t>
      </w:r>
      <w:r>
        <w:rPr>
          <w:rFonts w:ascii="Times New Roman" w:eastAsia="Times New Roman"/>
          <w:spacing w:val="-19"/>
          <w:sz w:val="28"/>
          <w:szCs w:val="28"/>
        </w:rPr>
        <w:t>2</w:t>
      </w:r>
    </w:p>
    <w:p>
      <w:pPr>
        <w:pStyle w:val="2"/>
        <w:spacing w:before="12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花垣县卫健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事业单位公开招聘人员报名表</w:t>
      </w:r>
    </w:p>
    <w:p>
      <w:pPr>
        <w:tabs>
          <w:tab w:val="left" w:pos="3830"/>
          <w:tab w:val="left" w:pos="7051"/>
        </w:tabs>
        <w:spacing w:before="68" w:after="42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W w:w="9272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tabs>
                <w:tab w:val="left" w:pos="863"/>
              </w:tabs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tabs>
                <w:tab w:val="left" w:pos="481"/>
              </w:tabs>
              <w:spacing w:before="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2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spacing w:before="26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spacing w:before="2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2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spacing w:before="26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2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60" w:type="dxa"/>
            <w:gridSpan w:val="3"/>
            <w:vAlign w:val="center"/>
          </w:tcPr>
          <w:p>
            <w:pPr>
              <w:pStyle w:val="6"/>
              <w:spacing w:before="26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2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tabs>
                <w:tab w:val="left" w:pos="743"/>
              </w:tabs>
              <w:spacing w:before="3" w:line="27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6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3" w:line="278" w:lineRule="exact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before="2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6"/>
              <w:spacing w:before="2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50" w:type="dxa"/>
            <w:gridSpan w:val="2"/>
            <w:vAlign w:val="center"/>
          </w:tcPr>
          <w:p>
            <w:pPr>
              <w:pStyle w:val="6"/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pStyle w:val="6"/>
              <w:spacing w:before="28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250" w:type="dxa"/>
            <w:gridSpan w:val="2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33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022" w:type="dxa"/>
            <w:gridSpan w:val="9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vAlign w:val="top"/>
          </w:tcPr>
          <w:p>
            <w:pPr>
              <w:pStyle w:val="6"/>
              <w:spacing w:before="31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8022" w:type="dxa"/>
            <w:gridSpan w:val="9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vAlign w:val="top"/>
          </w:tcPr>
          <w:p>
            <w:pPr>
              <w:pStyle w:val="6"/>
              <w:spacing w:before="2"/>
              <w:rPr>
                <w:sz w:val="35"/>
              </w:rPr>
            </w:pPr>
          </w:p>
          <w:p>
            <w:pPr>
              <w:pStyle w:val="6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vAlign w:val="top"/>
          </w:tcPr>
          <w:p>
            <w:pPr>
              <w:pStyle w:val="6"/>
              <w:spacing w:before="4"/>
              <w:rPr>
                <w:sz w:val="30"/>
              </w:rPr>
            </w:pPr>
          </w:p>
          <w:p>
            <w:pPr>
              <w:pStyle w:val="6"/>
              <w:spacing w:line="151" w:lineRule="auto"/>
              <w:ind w:left="28" w:right="10" w:firstLine="482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6"/>
              <w:spacing w:before="97"/>
              <w:ind w:left="5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 w:line="441" w:lineRule="exact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2"/>
              <w:rPr>
                <w:sz w:val="35"/>
              </w:rPr>
            </w:pPr>
          </w:p>
          <w:p>
            <w:pPr>
              <w:pStyle w:val="6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386" w:type="dxa"/>
            <w:gridSpan w:val="5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5"/>
              <w:rPr>
                <w:sz w:val="22"/>
              </w:rPr>
            </w:pPr>
          </w:p>
          <w:p>
            <w:pPr>
              <w:pStyle w:val="6"/>
              <w:spacing w:before="1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before="187"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vAlign w:val="top"/>
          </w:tcPr>
          <w:p>
            <w:pPr>
              <w:pStyle w:val="6"/>
              <w:spacing w:before="4" w:line="280" w:lineRule="exact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730" w:type="dxa"/>
            <w:gridSpan w:val="1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6" w:line="242" w:lineRule="auto"/>
        <w:ind w:left="1226" w:right="187" w:hanging="1035"/>
        <w:jc w:val="both"/>
        <w:rPr>
          <w:b/>
          <w:sz w:val="28"/>
        </w:rPr>
      </w:pPr>
      <w:r>
        <w:rPr>
          <w:rFonts w:hint="eastAsia" w:ascii="PMingLiU" w:eastAsia="PMingLiU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9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10"/>
          <w:sz w:val="24"/>
        </w:rPr>
        <w:t>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免冠同底彩色</w:t>
      </w:r>
      <w:r>
        <w:rPr>
          <w:color w:val="auto"/>
          <w:spacing w:val="-10"/>
          <w:sz w:val="24"/>
        </w:rPr>
        <w:t>彩</w:t>
      </w:r>
      <w:r>
        <w:rPr>
          <w:rFonts w:hint="eastAsia"/>
          <w:color w:val="auto"/>
          <w:spacing w:val="-10"/>
          <w:sz w:val="24"/>
          <w:lang w:eastAsia="zh-CN"/>
        </w:rPr>
        <w:t>色</w:t>
      </w:r>
      <w:r>
        <w:rPr>
          <w:rFonts w:hint="eastAsia"/>
          <w:spacing w:val="-10"/>
          <w:sz w:val="24"/>
          <w:lang w:eastAsia="zh-CN"/>
        </w:rPr>
        <w:t>底</w:t>
      </w:r>
      <w:r>
        <w:rPr>
          <w:spacing w:val="-10"/>
          <w:sz w:val="24"/>
        </w:rPr>
        <w:t xml:space="preserve">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footerReference r:id="rId4" w:type="default"/>
      <w:footerReference r:id="rId5" w:type="even"/>
      <w:type w:val="continuous"/>
      <w:pgSz w:w="11910" w:h="16840"/>
      <w:pgMar w:top="1580" w:right="13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4">
    <w:name w:val="Heading 1"/>
    <w:basedOn w:val="1"/>
    <w:qFormat/>
    <w:uiPriority w:val="1"/>
    <w:pPr>
      <w:ind w:left="-2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5">
    <w:name w:val="List Paragraph"/>
    <w:basedOn w:val="1"/>
    <w:qFormat/>
    <w:uiPriority w:val="1"/>
    <w:pPr>
      <w:spacing w:before="190"/>
      <w:ind w:left="959" w:hanging="362"/>
    </w:pPr>
    <w:rPr>
      <w:rFonts w:ascii="宋体" w:hAnsi="宋体" w:eastAsia="宋体" w:cs="宋体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2019-03-26T03:07:00Z</dcterms:created>
  <dc:creator>Ulysses R. Gotera</dc:creator>
  <cp:lastModifiedBy>Administrator</cp:lastModifiedBy>
  <dcterms:modified xsi:type="dcterms:W3CDTF">2019-04-24T01:34:44Z</dcterms:modified>
  <dc:title>关于做好湖南省新世纪“121人才工程”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  <property fmtid="{D5CDD505-2E9C-101B-9397-08002B2CF9AE}" pid="5" name="KSOProductBuildVer">
    <vt:lpwstr>2052-9.1.0.4715</vt:lpwstr>
  </property>
</Properties>
</file>