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60" w:lineRule="auto"/>
        <w:jc w:val="center"/>
        <w:rPr>
          <w:b/>
          <w:bCs/>
          <w:sz w:val="30"/>
          <w:szCs w:val="30"/>
        </w:rPr>
      </w:pPr>
      <w:r>
        <w:rPr>
          <w:rFonts w:hint="eastAsia"/>
          <w:b/>
          <w:bCs/>
          <w:sz w:val="30"/>
          <w:szCs w:val="30"/>
        </w:rPr>
        <w:t>201</w:t>
      </w:r>
      <w:r>
        <w:rPr>
          <w:b/>
          <w:bCs/>
          <w:sz w:val="30"/>
          <w:szCs w:val="30"/>
        </w:rPr>
        <w:t>9</w:t>
      </w:r>
      <w:r>
        <w:rPr>
          <w:rFonts w:hint="eastAsia"/>
          <w:b/>
          <w:bCs/>
          <w:sz w:val="30"/>
          <w:szCs w:val="30"/>
        </w:rPr>
        <w:t>年</w:t>
      </w:r>
      <w:r>
        <w:rPr>
          <w:rFonts w:hint="eastAsia"/>
          <w:b/>
          <w:bCs/>
          <w:sz w:val="30"/>
          <w:szCs w:val="30"/>
          <w:lang w:eastAsia="zh-CN"/>
        </w:rPr>
        <w:t>湖南</w:t>
      </w:r>
      <w:r>
        <w:rPr>
          <w:rFonts w:hint="eastAsia"/>
          <w:b/>
          <w:bCs/>
          <w:sz w:val="30"/>
          <w:szCs w:val="30"/>
        </w:rPr>
        <w:t>教师招聘音乐专业知识模拟试卷（一）</w:t>
      </w:r>
    </w:p>
    <w:p>
      <w:pPr>
        <w:spacing w:line="360" w:lineRule="auto"/>
        <w:jc w:val="center"/>
        <w:rPr>
          <w:b/>
          <w:bCs/>
          <w:color w:val="0000FF"/>
        </w:rPr>
      </w:pPr>
      <w:r>
        <w:rPr>
          <w:rFonts w:hint="eastAsia"/>
          <w:b/>
          <w:bCs/>
          <w:sz w:val="30"/>
          <w:szCs w:val="30"/>
        </w:rPr>
        <w:t>答案解析</w:t>
      </w:r>
    </w:p>
    <w:p>
      <w:pPr>
        <w:pStyle w:val="3"/>
        <w:spacing w:before="156" w:beforeLines="50" w:after="10" w:line="360" w:lineRule="auto"/>
        <w:rPr>
          <w:rFonts w:ascii="宋体" w:hAnsi="宋体" w:eastAsia="宋体"/>
          <w:sz w:val="24"/>
          <w:szCs w:val="24"/>
        </w:rPr>
      </w:pPr>
      <w:r>
        <w:rPr>
          <w:rFonts w:hint="eastAsia" w:ascii="宋体" w:hAnsi="宋体" w:eastAsia="宋体"/>
          <w:sz w:val="24"/>
          <w:szCs w:val="24"/>
        </w:rPr>
        <w:t>一、单项选择题。</w:t>
      </w:r>
      <w:bookmarkStart w:id="0" w:name="_GoBack"/>
      <w:bookmarkEnd w:id="0"/>
    </w:p>
    <w:p>
      <w:pPr>
        <w:spacing w:line="360" w:lineRule="auto"/>
        <w:ind w:firstLine="420" w:firstLineChars="200"/>
      </w:pPr>
      <w:r>
        <w:rPr>
          <w:rFonts w:hint="eastAsia"/>
        </w:rPr>
        <w:t>1．选C。</w:t>
      </w:r>
    </w:p>
    <w:p>
      <w:pPr>
        <w:spacing w:line="360" w:lineRule="auto"/>
        <w:ind w:firstLine="420" w:firstLineChars="200"/>
      </w:pPr>
      <w:r>
        <w:rPr>
          <w:rFonts w:hint="eastAsia"/>
        </w:rPr>
        <w:t>【解析】考查的乐理中音的性质。音的四种性质分别为：长短、强弱、高低、音色。音的长短有音延续的时间的不同决定；音的强弱有振幅的大小决定；音的高低是由振动频率决定；音色则是由发声体的形状、性质等决定。所以，本题选C。</w:t>
      </w:r>
    </w:p>
    <w:p>
      <w:pPr>
        <w:spacing w:line="360" w:lineRule="auto"/>
        <w:ind w:firstLine="420" w:firstLineChars="200"/>
      </w:pPr>
      <w:r>
        <w:rPr>
          <w:rFonts w:hint="eastAsia"/>
        </w:rPr>
        <w:t>2．选B。</w:t>
      </w:r>
    </w:p>
    <w:p>
      <w:pPr>
        <w:spacing w:line="360" w:lineRule="auto"/>
        <w:ind w:firstLine="420" w:firstLineChars="200"/>
      </w:pPr>
      <w:r>
        <w:rPr>
          <w:rFonts w:hint="eastAsia"/>
        </w:rPr>
        <w:t xml:space="preserve">【解析】考查音乐教学论。在我国教育领域，蔡元培先生提出“以美育代宗教”，“美育”一词第一次被提及。 </w:t>
      </w:r>
    </w:p>
    <w:p>
      <w:pPr>
        <w:spacing w:line="360" w:lineRule="auto"/>
        <w:ind w:firstLine="420" w:firstLineChars="200"/>
      </w:pPr>
      <w:r>
        <w:rPr>
          <w:rFonts w:hint="eastAsia"/>
        </w:rPr>
        <w:t>3．选A。</w:t>
      </w:r>
    </w:p>
    <w:p>
      <w:pPr>
        <w:spacing w:line="360" w:lineRule="auto"/>
        <w:ind w:firstLine="420" w:firstLineChars="200"/>
        <w:rPr>
          <w:rFonts w:ascii="宋体" w:hAnsi="宋体"/>
        </w:rPr>
      </w:pPr>
      <w:r>
        <w:rPr>
          <w:rFonts w:hint="eastAsia"/>
        </w:rPr>
        <w:t>【解析】</w:t>
      </w:r>
      <w:r>
        <w:rPr>
          <w:rFonts w:hint="eastAsia" w:ascii="宋体" w:hAnsi="宋体"/>
        </w:rPr>
        <w:t>考查对世界民族民间音乐的掌握。《桑塔露琪亚》是一首优美的意大利民歌，属于船歌体裁。《非洲赞歌》</w:t>
      </w:r>
      <w:r>
        <w:rPr>
          <w:rFonts w:hint="eastAsia"/>
        </w:rPr>
        <w:t>是加纳民间音乐家卡拉巴罗的独唱曲，歌曲赞颂了美好、广袤的非洲大地。</w:t>
      </w:r>
    </w:p>
    <w:p>
      <w:pPr>
        <w:spacing w:line="360" w:lineRule="auto"/>
        <w:ind w:firstLine="420" w:firstLineChars="200"/>
      </w:pPr>
      <w:r>
        <w:rPr>
          <w:rFonts w:hint="eastAsia"/>
        </w:rPr>
        <w:t>4．选D。</w:t>
      </w:r>
    </w:p>
    <w:p>
      <w:pPr>
        <w:spacing w:line="360" w:lineRule="auto"/>
        <w:ind w:firstLine="420" w:firstLineChars="200"/>
        <w:rPr>
          <w:rFonts w:ascii="宋体" w:hAnsi="宋体"/>
        </w:rPr>
      </w:pPr>
      <w:r>
        <w:rPr>
          <w:rFonts w:hint="eastAsia"/>
        </w:rPr>
        <w:t>【解析】考查中国近现代音乐。清唱剧《长恨歌》，1932年由黄自先生创作，作品内容取材于白居易的同名长诗；是我国第一部清唱剧。</w:t>
      </w:r>
    </w:p>
    <w:p>
      <w:pPr>
        <w:spacing w:line="360" w:lineRule="auto"/>
        <w:ind w:firstLine="420" w:firstLineChars="200"/>
      </w:pPr>
      <w:r>
        <w:rPr>
          <w:rFonts w:hint="eastAsia"/>
        </w:rPr>
        <w:t>5．选B。</w:t>
      </w:r>
    </w:p>
    <w:p>
      <w:pPr>
        <w:spacing w:line="360" w:lineRule="auto"/>
        <w:ind w:firstLine="420" w:firstLineChars="200"/>
        <w:rPr>
          <w:rFonts w:ascii="宋体" w:hAnsi="宋体"/>
        </w:rPr>
      </w:pPr>
      <w:r>
        <w:rPr>
          <w:rFonts w:hint="eastAsia"/>
        </w:rPr>
        <w:t>【解析】考查我国民族民间音乐乐器的分类。我国民族乐器，按照演奏习惯及乐器性能分类，可分为吹奏乐器、拉弦乐器、弹拨乐器、打击乐器四类。</w:t>
      </w:r>
    </w:p>
    <w:p>
      <w:pPr>
        <w:spacing w:line="360" w:lineRule="auto"/>
        <w:ind w:firstLine="420" w:firstLineChars="200"/>
      </w:pPr>
      <w:r>
        <w:rPr>
          <w:rFonts w:hint="eastAsia"/>
        </w:rPr>
        <w:t>6．选C。</w:t>
      </w:r>
    </w:p>
    <w:p>
      <w:pPr>
        <w:spacing w:line="360" w:lineRule="auto"/>
        <w:ind w:firstLine="420" w:firstLineChars="200"/>
        <w:rPr>
          <w:rFonts w:ascii="宋体" w:hAnsi="宋体"/>
        </w:rPr>
      </w:pPr>
      <w:r>
        <w:rPr>
          <w:rFonts w:hint="eastAsia"/>
        </w:rPr>
        <w:t>【解析】考查我国民族民间音乐中戏剧音乐。祁剧是</w:t>
      </w:r>
      <w:r>
        <w:fldChar w:fldCharType="begin"/>
      </w:r>
      <w:r>
        <w:instrText xml:space="preserve"> HYPERLINK "http://baike.sogou.com/lemma/ShowInnerLink.htm?lemmaId=46139" \t "http://baike.sogou.com/_blank" </w:instrText>
      </w:r>
      <w:r>
        <w:fldChar w:fldCharType="separate"/>
      </w:r>
      <w:r>
        <w:rPr>
          <w:rFonts w:hint="eastAsia"/>
        </w:rPr>
        <w:t>湖南省</w:t>
      </w:r>
      <w:r>
        <w:rPr>
          <w:rFonts w:hint="eastAsia"/>
        </w:rPr>
        <w:fldChar w:fldCharType="end"/>
      </w:r>
      <w:r>
        <w:rPr>
          <w:rFonts w:hint="eastAsia"/>
        </w:rPr>
        <w:t>汉族</w:t>
      </w:r>
      <w:r>
        <w:fldChar w:fldCharType="begin"/>
      </w:r>
      <w:r>
        <w:instrText xml:space="preserve"> HYPERLINK "http://baike.sogou.com/lemma/ShowInnerLink.htm?lemmaId=377151" \t "http://baike.sogou.com/_blank" </w:instrText>
      </w:r>
      <w:r>
        <w:fldChar w:fldCharType="separate"/>
      </w:r>
      <w:r>
        <w:rPr>
          <w:rFonts w:hint="eastAsia"/>
        </w:rPr>
        <w:t>地方戏</w:t>
      </w:r>
      <w:r>
        <w:rPr>
          <w:rFonts w:hint="eastAsia"/>
        </w:rPr>
        <w:fldChar w:fldCharType="end"/>
      </w:r>
      <w:r>
        <w:rPr>
          <w:rFonts w:hint="eastAsia"/>
        </w:rPr>
        <w:t>剧种之一。它又称“祁阳班子”，民国初年称“祁阳戏”，因形成于祁阳而得名“祁剧”。花鼓戏，中国汉族地方戏曲剧种。是各地方小戏花鼓、灯戏的总称，通常特指“湖南花鼓戏”。</w:t>
      </w:r>
    </w:p>
    <w:p>
      <w:pPr>
        <w:spacing w:line="360" w:lineRule="auto"/>
        <w:ind w:firstLine="420" w:firstLineChars="200"/>
      </w:pPr>
      <w:r>
        <w:rPr>
          <w:rFonts w:hint="eastAsia"/>
        </w:rPr>
        <w:t>7．选D。</w:t>
      </w:r>
    </w:p>
    <w:p>
      <w:pPr>
        <w:spacing w:line="360" w:lineRule="auto"/>
        <w:ind w:firstLine="420" w:firstLineChars="200"/>
        <w:rPr>
          <w:rFonts w:ascii="宋体" w:hAnsi="宋体"/>
        </w:rPr>
      </w:pPr>
      <w:r>
        <w:rPr>
          <w:rFonts w:hint="eastAsia"/>
        </w:rPr>
        <w:t>【解析】考查奏鸣曲的概念。奏鸣曲，器乐体裁，强调各乐章之间在调性、速度、情绪上的对比，及内在逻辑关系。</w:t>
      </w:r>
    </w:p>
    <w:p>
      <w:pPr>
        <w:spacing w:line="360" w:lineRule="auto"/>
        <w:ind w:firstLine="420" w:firstLineChars="200"/>
      </w:pPr>
      <w:r>
        <w:rPr>
          <w:rFonts w:hint="eastAsia"/>
        </w:rPr>
        <w:t>8．选C。</w:t>
      </w:r>
    </w:p>
    <w:p>
      <w:pPr>
        <w:spacing w:line="360" w:lineRule="auto"/>
        <w:ind w:firstLine="420" w:firstLineChars="200"/>
        <w:rPr>
          <w:rFonts w:ascii="宋体" w:hAnsi="宋体"/>
        </w:rPr>
      </w:pPr>
      <w:r>
        <w:rPr>
          <w:rFonts w:hint="eastAsia"/>
        </w:rPr>
        <w:t>【解析】考查中国音乐史古曲。《梅花三弄》、《渔樵问答》是我国著名的古琴曲。处在我国十大古琴曲之列。</w:t>
      </w:r>
    </w:p>
    <w:p>
      <w:pPr>
        <w:spacing w:line="360" w:lineRule="auto"/>
        <w:ind w:firstLine="420" w:firstLineChars="200"/>
      </w:pPr>
      <w:r>
        <w:rPr>
          <w:rFonts w:hint="eastAsia"/>
        </w:rPr>
        <w:t>9．选C。</w:t>
      </w:r>
    </w:p>
    <w:p>
      <w:pPr>
        <w:spacing w:line="360" w:lineRule="auto"/>
        <w:ind w:firstLine="420" w:firstLineChars="200"/>
        <w:rPr>
          <w:rFonts w:ascii="宋体" w:hAnsi="宋体"/>
        </w:rPr>
      </w:pPr>
      <w:r>
        <w:rPr>
          <w:rFonts w:hint="eastAsia"/>
        </w:rPr>
        <w:t>【解析】考查中国音乐史。《黄河大合唱》创作于1932年，由冼星海作曲，光未然作词。</w:t>
      </w:r>
    </w:p>
    <w:p>
      <w:pPr>
        <w:spacing w:line="360" w:lineRule="auto"/>
        <w:ind w:firstLine="420" w:firstLineChars="200"/>
      </w:pPr>
      <w:r>
        <w:rPr>
          <w:rFonts w:hint="eastAsia"/>
        </w:rPr>
        <w:t>10．选B。</w:t>
      </w:r>
    </w:p>
    <w:p>
      <w:pPr>
        <w:spacing w:line="360" w:lineRule="auto"/>
        <w:ind w:firstLine="420" w:firstLineChars="200"/>
        <w:rPr>
          <w:rFonts w:ascii="宋体" w:hAnsi="宋体"/>
        </w:rPr>
      </w:pPr>
      <w:r>
        <w:rPr>
          <w:rFonts w:hint="eastAsia"/>
        </w:rPr>
        <w:t>【解析】考查西方音乐史。门德尔松是西欧浪漫主义时期德国著名的音乐家，被称为“抒情风景画大师”。《乘着歌声的翅膀》、《无词歌》、《仲夏夜之梦》是其代表作品。选项中的《茶花女》是意大利著名音乐家威尔第的代表作。</w:t>
      </w:r>
    </w:p>
    <w:p>
      <w:pPr>
        <w:spacing w:line="360" w:lineRule="auto"/>
        <w:ind w:firstLine="420" w:firstLineChars="200"/>
      </w:pPr>
      <w:r>
        <w:rPr>
          <w:rFonts w:hint="eastAsia"/>
        </w:rPr>
        <w:t>11．选A。</w:t>
      </w:r>
    </w:p>
    <w:p>
      <w:pPr>
        <w:spacing w:line="360" w:lineRule="auto"/>
        <w:ind w:firstLine="420" w:firstLineChars="200"/>
        <w:rPr>
          <w:rFonts w:ascii="宋体" w:hAnsi="宋体"/>
        </w:rPr>
      </w:pPr>
      <w:r>
        <w:rPr>
          <w:rFonts w:hint="eastAsia"/>
        </w:rPr>
        <w:t>【解析】考查的是乐理中的速度术语。Presto 的速度184，Grave的速度40，Lento的速度52，Andante的速度66，速度最快的是Presto，所以本题答案选A。</w:t>
      </w:r>
    </w:p>
    <w:p>
      <w:pPr>
        <w:spacing w:line="360" w:lineRule="auto"/>
        <w:ind w:firstLine="420" w:firstLineChars="200"/>
      </w:pPr>
      <w:r>
        <w:rPr>
          <w:rFonts w:hint="eastAsia"/>
        </w:rPr>
        <w:t>12．选B。</w:t>
      </w:r>
    </w:p>
    <w:p>
      <w:pPr>
        <w:spacing w:line="360" w:lineRule="auto"/>
        <w:ind w:firstLine="420" w:firstLineChars="200"/>
        <w:rPr>
          <w:rFonts w:ascii="宋体" w:hAnsi="宋体"/>
        </w:rPr>
      </w:pPr>
      <w:r>
        <w:rPr>
          <w:rFonts w:hint="eastAsia"/>
        </w:rPr>
        <w:t>【解析】考查的是乐理中的装饰音。</w:t>
      </w:r>
      <w:r>
        <w:rPr>
          <w:rFonts w:hint="eastAsia"/>
          <w:b/>
        </w:rPr>
        <w:drawing>
          <wp:inline distT="0" distB="0" distL="114300" distR="114300">
            <wp:extent cx="342900" cy="144145"/>
            <wp:effectExtent l="0" t="0" r="0" b="8255"/>
            <wp:docPr id="11" name="图片 11" descr="]DBQQJE~ZU_1IV`A[JZQ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BQQJE~ZU_1IV`A[JZQ94C"/>
                    <pic:cNvPicPr>
                      <a:picLocks noChangeAspect="1"/>
                    </pic:cNvPicPr>
                  </pic:nvPicPr>
                  <pic:blipFill>
                    <a:blip r:embed="rId6"/>
                    <a:stretch>
                      <a:fillRect/>
                    </a:stretch>
                  </pic:blipFill>
                  <pic:spPr>
                    <a:xfrm>
                      <a:off x="0" y="0"/>
                      <a:ext cx="342900" cy="144145"/>
                    </a:xfrm>
                    <a:prstGeom prst="rect">
                      <a:avLst/>
                    </a:prstGeom>
                    <a:noFill/>
                    <a:ln w="9525">
                      <a:noFill/>
                    </a:ln>
                  </pic:spPr>
                </pic:pic>
              </a:graphicData>
            </a:graphic>
          </wp:inline>
        </w:drawing>
      </w:r>
      <w:r>
        <w:rPr>
          <w:rFonts w:hint="eastAsia"/>
          <w:bCs/>
        </w:rPr>
        <w:t>是自由延长号；</w:t>
      </w:r>
      <w:r>
        <w:rPr>
          <w:rFonts w:hint="eastAsia"/>
          <w:bCs/>
        </w:rPr>
        <w:drawing>
          <wp:inline distT="0" distB="0" distL="114300" distR="114300">
            <wp:extent cx="228600" cy="152400"/>
            <wp:effectExtent l="0" t="0" r="0" b="0"/>
            <wp:docPr id="17" name="图片 12" descr="HQ6F~$UF@A(OH{M06[YF99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descr="HQ6F~$UF@A(OH{M06[YF99E"/>
                    <pic:cNvPicPr>
                      <a:picLocks noChangeAspect="1"/>
                    </pic:cNvPicPr>
                  </pic:nvPicPr>
                  <pic:blipFill>
                    <a:blip r:embed="rId7"/>
                    <a:stretch>
                      <a:fillRect/>
                    </a:stretch>
                  </pic:blipFill>
                  <pic:spPr>
                    <a:xfrm>
                      <a:off x="0" y="0"/>
                      <a:ext cx="228600" cy="152400"/>
                    </a:xfrm>
                    <a:prstGeom prst="rect">
                      <a:avLst/>
                    </a:prstGeom>
                    <a:noFill/>
                    <a:ln w="9525">
                      <a:noFill/>
                    </a:ln>
                  </pic:spPr>
                </pic:pic>
              </a:graphicData>
            </a:graphic>
          </wp:inline>
        </w:drawing>
      </w:r>
      <w:r>
        <w:rPr>
          <w:rFonts w:hint="eastAsia"/>
          <w:bCs/>
        </w:rPr>
        <w:t>是波音记号；</w:t>
      </w:r>
      <w:r>
        <w:rPr>
          <w:rFonts w:hint="eastAsia"/>
          <w:bCs/>
        </w:rPr>
        <w:drawing>
          <wp:inline distT="0" distB="0" distL="114300" distR="114300">
            <wp:extent cx="276225" cy="113665"/>
            <wp:effectExtent l="0" t="0" r="9525" b="635"/>
            <wp:docPr id="18" name="图片 13" descr="~$0X0HI2G}%TJI2~DN(7]J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3" descr="~$0X0HI2G}%TJI2~DN(7]JQ"/>
                    <pic:cNvPicPr>
                      <a:picLocks noChangeAspect="1"/>
                    </pic:cNvPicPr>
                  </pic:nvPicPr>
                  <pic:blipFill>
                    <a:blip r:embed="rId8"/>
                    <a:stretch>
                      <a:fillRect/>
                    </a:stretch>
                  </pic:blipFill>
                  <pic:spPr>
                    <a:xfrm>
                      <a:off x="0" y="0"/>
                      <a:ext cx="276225" cy="113665"/>
                    </a:xfrm>
                    <a:prstGeom prst="rect">
                      <a:avLst/>
                    </a:prstGeom>
                    <a:noFill/>
                    <a:ln w="9525">
                      <a:noFill/>
                    </a:ln>
                  </pic:spPr>
                </pic:pic>
              </a:graphicData>
            </a:graphic>
          </wp:inline>
        </w:drawing>
      </w:r>
      <w:r>
        <w:rPr>
          <w:rFonts w:hint="eastAsia"/>
          <w:bCs/>
        </w:rPr>
        <w:t>是回音记号；</w:t>
      </w:r>
      <w:r>
        <w:rPr>
          <w:rFonts w:hint="eastAsia"/>
          <w:bCs/>
        </w:rPr>
        <w:drawing>
          <wp:inline distT="0" distB="0" distL="114300" distR="114300">
            <wp:extent cx="287020" cy="152400"/>
            <wp:effectExtent l="0" t="0" r="17780" b="0"/>
            <wp:docPr id="19" name="图片 14" descr="P}OVOKRRAXL98GHHN9BDVJ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descr="P}OVOKRRAXL98GHHN9BDVJM"/>
                    <pic:cNvPicPr>
                      <a:picLocks noChangeAspect="1"/>
                    </pic:cNvPicPr>
                  </pic:nvPicPr>
                  <pic:blipFill>
                    <a:blip r:embed="rId9"/>
                    <a:stretch>
                      <a:fillRect/>
                    </a:stretch>
                  </pic:blipFill>
                  <pic:spPr>
                    <a:xfrm>
                      <a:off x="0" y="0"/>
                      <a:ext cx="287020" cy="152400"/>
                    </a:xfrm>
                    <a:prstGeom prst="rect">
                      <a:avLst/>
                    </a:prstGeom>
                    <a:noFill/>
                    <a:ln w="9525">
                      <a:noFill/>
                    </a:ln>
                  </pic:spPr>
                </pic:pic>
              </a:graphicData>
            </a:graphic>
          </wp:inline>
        </w:drawing>
      </w:r>
      <w:r>
        <w:rPr>
          <w:rFonts w:hint="eastAsia"/>
          <w:bCs/>
        </w:rPr>
        <w:t>是颤音记号。</w:t>
      </w:r>
    </w:p>
    <w:p>
      <w:pPr>
        <w:spacing w:line="360" w:lineRule="auto"/>
        <w:ind w:firstLine="420" w:firstLineChars="200"/>
      </w:pPr>
      <w:r>
        <w:rPr>
          <w:rFonts w:hint="eastAsia"/>
        </w:rPr>
        <w:t>13．选B。</w:t>
      </w:r>
    </w:p>
    <w:p>
      <w:pPr>
        <w:spacing w:line="360" w:lineRule="auto"/>
        <w:ind w:firstLine="420" w:firstLineChars="200"/>
      </w:pPr>
      <w:r>
        <w:rPr>
          <w:rFonts w:hint="eastAsia"/>
        </w:rPr>
        <w:t>【解析】考查的是乐理中的民族调式。雅乐音阶是七声音阶的一种，雅乐音阶就是在五声音阶的基础上加入变徵和变宫两个偏音。</w:t>
      </w:r>
    </w:p>
    <w:p>
      <w:pPr>
        <w:spacing w:line="360" w:lineRule="auto"/>
        <w:ind w:firstLine="420" w:firstLineChars="200"/>
      </w:pPr>
      <w:r>
        <w:rPr>
          <w:rFonts w:hint="eastAsia"/>
        </w:rPr>
        <w:t>14．选D。</w:t>
      </w:r>
    </w:p>
    <w:p>
      <w:pPr>
        <w:spacing w:line="360" w:lineRule="auto"/>
        <w:ind w:firstLine="420" w:firstLineChars="200"/>
      </w:pPr>
      <w:r>
        <w:rPr>
          <w:rFonts w:hint="eastAsia"/>
        </w:rPr>
        <w:t>【解析】考查的是音乐常识。《万里春色满家园》是歌剧《党的女儿》的经典唱段，这首歌是剧中女主角田玉梅即将走上刑场时的一段难度较大的咏叹调。</w:t>
      </w:r>
    </w:p>
    <w:p>
      <w:pPr>
        <w:numPr>
          <w:ilvl w:val="0"/>
          <w:numId w:val="1"/>
        </w:numPr>
        <w:spacing w:line="360" w:lineRule="auto"/>
        <w:ind w:firstLine="420" w:firstLineChars="200"/>
      </w:pPr>
      <w:r>
        <w:rPr>
          <w:rFonts w:hint="eastAsia"/>
        </w:rPr>
        <w:t>选A。</w:t>
      </w:r>
    </w:p>
    <w:p>
      <w:pPr>
        <w:spacing w:line="360" w:lineRule="auto"/>
        <w:ind w:firstLine="420" w:firstLineChars="200"/>
      </w:pPr>
      <w:r>
        <w:rPr>
          <w:rFonts w:hint="eastAsia"/>
        </w:rPr>
        <w:t>【解析】考查的是西方音乐史。肖邦波兰著名音乐家，被称为“钢琴诗人”。</w:t>
      </w:r>
    </w:p>
    <w:p>
      <w:pPr>
        <w:pStyle w:val="3"/>
        <w:spacing w:before="156" w:beforeLines="50" w:after="10" w:line="360" w:lineRule="auto"/>
        <w:rPr>
          <w:rFonts w:ascii="宋体" w:hAnsi="宋体" w:eastAsia="宋体"/>
          <w:sz w:val="24"/>
          <w:szCs w:val="24"/>
        </w:rPr>
      </w:pPr>
      <w:r>
        <w:rPr>
          <w:rFonts w:hint="eastAsia" w:ascii="宋体" w:hAnsi="宋体" w:eastAsia="宋体"/>
          <w:sz w:val="24"/>
          <w:szCs w:val="24"/>
        </w:rPr>
        <w:t>二、判断题。</w:t>
      </w:r>
    </w:p>
    <w:p>
      <w:pPr>
        <w:spacing w:line="360" w:lineRule="auto"/>
        <w:ind w:firstLine="420" w:firstLineChars="200"/>
      </w:pPr>
      <w:r>
        <w:rPr>
          <w:rFonts w:hint="eastAsia"/>
        </w:rPr>
        <w:t>1．</w:t>
      </w:r>
      <w:r>
        <w:t xml:space="preserve"> </w:t>
      </w:r>
      <w:r>
        <w:rPr>
          <w:rFonts w:hint="eastAsia"/>
        </w:rPr>
        <w:t>对。</w:t>
      </w:r>
    </w:p>
    <w:p>
      <w:pPr>
        <w:spacing w:line="360" w:lineRule="auto"/>
        <w:ind w:firstLine="420" w:firstLineChars="200"/>
      </w:pPr>
      <w:r>
        <w:rPr>
          <w:rFonts w:hint="eastAsia"/>
        </w:rPr>
        <w:t>【解析】“豫剧”是我国五大戏剧之一，在我国戏曲声腔体系中，属于梆子腔，流行于河南等地，因此又被称为“河南梆子”。</w:t>
      </w:r>
    </w:p>
    <w:p>
      <w:pPr>
        <w:spacing w:line="360" w:lineRule="auto"/>
        <w:ind w:firstLine="420" w:firstLineChars="200"/>
      </w:pPr>
      <w:r>
        <w:rPr>
          <w:rFonts w:hint="eastAsia"/>
        </w:rPr>
        <w:t>2．</w:t>
      </w:r>
      <w:r>
        <w:t xml:space="preserve"> </w:t>
      </w:r>
      <w:r>
        <w:rPr>
          <w:rFonts w:hint="eastAsia"/>
        </w:rPr>
        <w:t>错。</w:t>
      </w:r>
    </w:p>
    <w:p>
      <w:pPr>
        <w:spacing w:line="360" w:lineRule="auto"/>
        <w:ind w:firstLine="420" w:firstLineChars="200"/>
      </w:pPr>
      <w:r>
        <w:rPr>
          <w:rFonts w:hint="eastAsia"/>
        </w:rPr>
        <w:t>【解析】我国戏曲中的人物角色的行当分为“生、旦、净、丑”，“净”俗称“大花脸”，“丑”俗称“小花脸”。</w:t>
      </w:r>
    </w:p>
    <w:p>
      <w:pPr>
        <w:spacing w:line="360" w:lineRule="auto"/>
        <w:ind w:firstLine="420" w:firstLineChars="200"/>
      </w:pPr>
      <w:r>
        <w:rPr>
          <w:rFonts w:hint="eastAsia"/>
        </w:rPr>
        <w:t>3．</w:t>
      </w:r>
      <w:r>
        <w:t xml:space="preserve"> </w:t>
      </w:r>
      <w:r>
        <w:rPr>
          <w:rFonts w:hint="eastAsia"/>
        </w:rPr>
        <w:t>错。</w:t>
      </w:r>
    </w:p>
    <w:p>
      <w:pPr>
        <w:spacing w:line="360" w:lineRule="auto"/>
        <w:ind w:firstLine="420" w:firstLineChars="200"/>
      </w:pPr>
      <w:r>
        <w:rPr>
          <w:rFonts w:hint="eastAsia"/>
        </w:rPr>
        <w:t>【解析】“音乐会序曲”是门德尔松最富创造性的体裁。</w:t>
      </w:r>
    </w:p>
    <w:p>
      <w:pPr>
        <w:spacing w:line="360" w:lineRule="auto"/>
        <w:ind w:firstLine="420" w:firstLineChars="200"/>
      </w:pPr>
      <w:r>
        <w:rPr>
          <w:rFonts w:hint="eastAsia"/>
        </w:rPr>
        <w:t>4．</w:t>
      </w:r>
      <w:r>
        <w:t xml:space="preserve"> </w:t>
      </w:r>
      <w:r>
        <w:rPr>
          <w:rFonts w:hint="eastAsia"/>
        </w:rPr>
        <w:t>对。</w:t>
      </w:r>
    </w:p>
    <w:p>
      <w:pPr>
        <w:spacing w:line="360" w:lineRule="auto"/>
        <w:ind w:firstLine="420" w:firstLineChars="200"/>
      </w:pPr>
      <w:r>
        <w:rPr>
          <w:rFonts w:hint="eastAsia"/>
        </w:rPr>
        <w:t>【解析】严凤英是著名的黄梅戏表演艺术家，代表作品除《打猪草》以外，还有折子戏《天仙配》等。</w:t>
      </w:r>
    </w:p>
    <w:p>
      <w:pPr>
        <w:spacing w:line="360" w:lineRule="auto"/>
        <w:ind w:firstLine="420" w:firstLineChars="200"/>
      </w:pPr>
      <w:r>
        <w:rPr>
          <w:rFonts w:hint="eastAsia"/>
        </w:rPr>
        <w:t>5．</w:t>
      </w:r>
      <w:r>
        <w:t xml:space="preserve"> </w:t>
      </w:r>
      <w:r>
        <w:rPr>
          <w:rFonts w:hint="eastAsia"/>
        </w:rPr>
        <w:t>错。</w:t>
      </w:r>
    </w:p>
    <w:p>
      <w:pPr>
        <w:spacing w:line="360" w:lineRule="auto"/>
        <w:ind w:firstLine="420" w:firstLineChars="200"/>
      </w:pPr>
      <w:r>
        <w:rPr>
          <w:rFonts w:hint="eastAsia"/>
        </w:rPr>
        <w:t>【解析】2011年版音乐课程性质主要体现在人文性、审美性、实践性。</w:t>
      </w:r>
    </w:p>
    <w:p>
      <w:pPr>
        <w:spacing w:line="360" w:lineRule="auto"/>
        <w:ind w:firstLine="420" w:firstLineChars="200"/>
      </w:pPr>
      <w:r>
        <w:rPr>
          <w:rFonts w:hint="eastAsia"/>
        </w:rPr>
        <w:t>6．</w:t>
      </w:r>
      <w:r>
        <w:t xml:space="preserve"> </w:t>
      </w:r>
      <w:r>
        <w:rPr>
          <w:rFonts w:hint="eastAsia"/>
        </w:rPr>
        <w:t>对。</w:t>
      </w:r>
    </w:p>
    <w:p>
      <w:pPr>
        <w:spacing w:line="360" w:lineRule="auto"/>
        <w:ind w:firstLine="420" w:firstLineChars="200"/>
      </w:pPr>
      <w:r>
        <w:rPr>
          <w:rFonts w:hint="eastAsia"/>
        </w:rPr>
        <w:t>【解析】2011年版音乐课程标准的内容。</w:t>
      </w:r>
    </w:p>
    <w:p>
      <w:pPr>
        <w:spacing w:line="360" w:lineRule="auto"/>
        <w:ind w:firstLine="420" w:firstLineChars="200"/>
      </w:pPr>
      <w:r>
        <w:rPr>
          <w:rFonts w:hint="eastAsia"/>
        </w:rPr>
        <w:t>7．</w:t>
      </w:r>
      <w:r>
        <w:t xml:space="preserve"> </w:t>
      </w:r>
      <w:r>
        <w:rPr>
          <w:rFonts w:hint="eastAsia"/>
        </w:rPr>
        <w:t>错。</w:t>
      </w:r>
    </w:p>
    <w:p>
      <w:pPr>
        <w:spacing w:line="360" w:lineRule="auto"/>
        <w:ind w:firstLine="420" w:firstLineChars="200"/>
      </w:pPr>
      <w:r>
        <w:rPr>
          <w:rFonts w:hint="eastAsia"/>
        </w:rPr>
        <w:t>【解析】歌剧是最早诞生与意大利的佛罗门萨，但真正意义上的第一部歌剧是蒙特威尔第的《奥菲欧》。《尤里狄茜》是保存最为完整的第一部歌剧。</w:t>
      </w:r>
    </w:p>
    <w:p>
      <w:pPr>
        <w:spacing w:line="360" w:lineRule="auto"/>
        <w:ind w:firstLine="420" w:firstLineChars="200"/>
      </w:pPr>
      <w:r>
        <w:rPr>
          <w:rFonts w:hint="eastAsia"/>
        </w:rPr>
        <w:t>8．</w:t>
      </w:r>
      <w:r>
        <w:t xml:space="preserve"> </w:t>
      </w:r>
      <w:r>
        <w:rPr>
          <w:rFonts w:hint="eastAsia"/>
        </w:rPr>
        <w:t>对。</w:t>
      </w:r>
    </w:p>
    <w:p>
      <w:pPr>
        <w:spacing w:line="360" w:lineRule="auto"/>
        <w:ind w:firstLine="420" w:firstLineChars="200"/>
      </w:pPr>
      <w:r>
        <w:rPr>
          <w:rFonts w:hint="eastAsia"/>
        </w:rPr>
        <w:t>【解析】略。</w:t>
      </w:r>
    </w:p>
    <w:p>
      <w:pPr>
        <w:spacing w:line="360" w:lineRule="auto"/>
        <w:ind w:firstLine="420" w:firstLineChars="200"/>
      </w:pPr>
      <w:r>
        <w:rPr>
          <w:rFonts w:hint="eastAsia"/>
        </w:rPr>
        <w:t>9．</w:t>
      </w:r>
      <w:r>
        <w:t xml:space="preserve"> </w:t>
      </w:r>
      <w:r>
        <w:rPr>
          <w:rFonts w:hint="eastAsia"/>
        </w:rPr>
        <w:t>对。</w:t>
      </w:r>
    </w:p>
    <w:p>
      <w:pPr>
        <w:spacing w:line="360" w:lineRule="auto"/>
        <w:ind w:firstLine="420" w:firstLineChars="200"/>
      </w:pPr>
      <w:r>
        <w:rPr>
          <w:rFonts w:hint="eastAsia"/>
        </w:rPr>
        <w:t>【解析】略。</w:t>
      </w:r>
    </w:p>
    <w:p>
      <w:pPr>
        <w:spacing w:line="360" w:lineRule="auto"/>
        <w:ind w:firstLine="420" w:firstLineChars="200"/>
      </w:pPr>
      <w:r>
        <w:rPr>
          <w:rFonts w:hint="eastAsia"/>
        </w:rPr>
        <w:t>10．</w:t>
      </w:r>
      <w:r>
        <w:t xml:space="preserve"> </w:t>
      </w:r>
      <w:r>
        <w:rPr>
          <w:rFonts w:hint="eastAsia"/>
        </w:rPr>
        <w:t>对。</w:t>
      </w:r>
    </w:p>
    <w:p>
      <w:pPr>
        <w:spacing w:line="360" w:lineRule="auto"/>
        <w:ind w:firstLine="420" w:firstLineChars="200"/>
      </w:pPr>
      <w:r>
        <w:rPr>
          <w:rFonts w:hint="eastAsia"/>
        </w:rPr>
        <w:t>【解析】略。</w:t>
      </w:r>
    </w:p>
    <w:p>
      <w:pPr>
        <w:pStyle w:val="3"/>
        <w:numPr>
          <w:ilvl w:val="0"/>
          <w:numId w:val="2"/>
        </w:numPr>
        <w:spacing w:before="156" w:beforeLines="50" w:after="10" w:line="360" w:lineRule="auto"/>
        <w:rPr>
          <w:rFonts w:ascii="宋体" w:hAnsi="宋体" w:eastAsia="宋体"/>
          <w:sz w:val="24"/>
          <w:szCs w:val="24"/>
        </w:rPr>
      </w:pPr>
      <w:r>
        <w:rPr>
          <w:rFonts w:hint="eastAsia" w:ascii="宋体" w:hAnsi="宋体" w:eastAsia="宋体"/>
          <w:sz w:val="24"/>
          <w:szCs w:val="24"/>
        </w:rPr>
        <w:t>音乐分析。</w:t>
      </w:r>
    </w:p>
    <w:p>
      <w:pPr>
        <w:numPr>
          <w:ilvl w:val="0"/>
          <w:numId w:val="3"/>
        </w:numPr>
        <w:spacing w:line="360" w:lineRule="auto"/>
        <w:ind w:firstLine="420" w:firstLineChars="200"/>
      </w:pPr>
      <w:r>
        <w:rPr>
          <w:rFonts w:hint="eastAsia"/>
        </w:rPr>
        <w:t>选A。</w:t>
      </w:r>
    </w:p>
    <w:p>
      <w:pPr>
        <w:spacing w:line="360" w:lineRule="auto"/>
        <w:ind w:firstLine="420" w:firstLineChars="200"/>
      </w:pPr>
      <w:r>
        <w:rPr>
          <w:rFonts w:hint="eastAsia"/>
        </w:rPr>
        <w:t>2．</w:t>
      </w:r>
      <w:r>
        <w:t xml:space="preserve"> </w:t>
      </w:r>
      <w:r>
        <w:rPr>
          <w:rFonts w:hint="eastAsia"/>
        </w:rPr>
        <w:t>选B。</w:t>
      </w:r>
    </w:p>
    <w:p>
      <w:pPr>
        <w:spacing w:line="360" w:lineRule="auto"/>
        <w:ind w:firstLine="420" w:firstLineChars="200"/>
      </w:pPr>
      <w:r>
        <w:rPr>
          <w:rFonts w:hint="eastAsia"/>
        </w:rPr>
        <w:t>3．</w:t>
      </w:r>
      <w:r>
        <w:t xml:space="preserve"> </w:t>
      </w:r>
      <w:r>
        <w:rPr>
          <w:rFonts w:hint="eastAsia"/>
        </w:rPr>
        <w:t>选D。</w:t>
      </w:r>
    </w:p>
    <w:p>
      <w:pPr>
        <w:spacing w:line="360" w:lineRule="auto"/>
        <w:ind w:firstLine="420" w:firstLineChars="200"/>
      </w:pPr>
      <w:r>
        <w:rPr>
          <w:rFonts w:hint="eastAsia"/>
        </w:rPr>
        <w:t>4．</w:t>
      </w:r>
      <w:r>
        <w:t xml:space="preserve"> </w:t>
      </w:r>
      <w:r>
        <w:rPr>
          <w:rFonts w:hint="eastAsia"/>
        </w:rPr>
        <w:t>选C。</w:t>
      </w:r>
    </w:p>
    <w:p>
      <w:pPr>
        <w:spacing w:line="360" w:lineRule="auto"/>
        <w:ind w:firstLine="420" w:firstLineChars="200"/>
      </w:pPr>
      <w:r>
        <w:rPr>
          <w:rFonts w:hint="eastAsia"/>
        </w:rPr>
        <w:t>5．</w:t>
      </w:r>
      <w:r>
        <w:t xml:space="preserve"> </w:t>
      </w:r>
      <w:r>
        <w:rPr>
          <w:rFonts w:hint="eastAsia"/>
        </w:rPr>
        <w:t>选B。</w:t>
      </w:r>
    </w:p>
    <w:p>
      <w:pPr>
        <w:pStyle w:val="3"/>
        <w:spacing w:before="156" w:beforeLines="50" w:after="10" w:line="360" w:lineRule="auto"/>
        <w:rPr>
          <w:rFonts w:ascii="宋体" w:hAnsi="宋体" w:eastAsia="宋体"/>
          <w:sz w:val="24"/>
          <w:szCs w:val="24"/>
        </w:rPr>
      </w:pPr>
      <w:r>
        <w:rPr>
          <w:rFonts w:hint="eastAsia" w:ascii="宋体" w:hAnsi="宋体" w:eastAsia="宋体"/>
          <w:sz w:val="24"/>
          <w:szCs w:val="24"/>
        </w:rPr>
        <w:t>四、音乐知识配伍题。</w:t>
      </w:r>
    </w:p>
    <w:p>
      <w:pPr>
        <w:autoSpaceDN w:val="0"/>
        <w:spacing w:line="360" w:lineRule="auto"/>
        <w:ind w:firstLine="420" w:firstLineChars="200"/>
        <w:rPr>
          <w:rFonts w:ascii="宋体" w:hAnsi="宋体"/>
        </w:rPr>
      </w:pPr>
      <w:r>
        <w:rPr>
          <w:rFonts w:hint="eastAsia" w:ascii="宋体" w:hAnsi="宋体"/>
        </w:rPr>
        <w:t>1、《1812年序曲》——I 柴可夫斯基</w:t>
      </w:r>
    </w:p>
    <w:p>
      <w:pPr>
        <w:autoSpaceDN w:val="0"/>
        <w:spacing w:line="360" w:lineRule="auto"/>
        <w:ind w:firstLine="420" w:firstLineChars="200"/>
        <w:rPr>
          <w:rFonts w:ascii="宋体" w:hAnsi="宋体"/>
        </w:rPr>
      </w:pPr>
      <w:r>
        <w:rPr>
          <w:rFonts w:hint="eastAsia" w:ascii="宋体" w:hAnsi="宋体"/>
        </w:rPr>
        <w:t>2、《松花江上》——E 张寒晖</w:t>
      </w:r>
    </w:p>
    <w:p>
      <w:pPr>
        <w:autoSpaceDN w:val="0"/>
        <w:spacing w:line="360" w:lineRule="auto"/>
        <w:ind w:firstLine="420" w:firstLineChars="200"/>
        <w:rPr>
          <w:rFonts w:ascii="宋体" w:hAnsi="宋体"/>
        </w:rPr>
      </w:pPr>
      <w:r>
        <w:rPr>
          <w:rFonts w:hint="eastAsia" w:ascii="宋体" w:hAnsi="宋体"/>
        </w:rPr>
        <w:t>3、小提起协奏曲《四季》——G 维瓦尔第</w:t>
      </w:r>
    </w:p>
    <w:p>
      <w:pPr>
        <w:autoSpaceDN w:val="0"/>
        <w:spacing w:line="360" w:lineRule="auto"/>
        <w:ind w:firstLine="420" w:firstLineChars="200"/>
        <w:rPr>
          <w:rFonts w:ascii="宋体" w:hAnsi="宋体"/>
        </w:rPr>
      </w:pPr>
      <w:r>
        <w:rPr>
          <w:rFonts w:hint="eastAsia" w:ascii="宋体" w:hAnsi="宋体"/>
        </w:rPr>
        <w:t>4、《仲夏夜之梦》——A 门德尔松</w:t>
      </w:r>
    </w:p>
    <w:p>
      <w:pPr>
        <w:autoSpaceDN w:val="0"/>
        <w:spacing w:line="360" w:lineRule="auto"/>
        <w:ind w:firstLine="420" w:firstLineChars="200"/>
        <w:rPr>
          <w:rFonts w:ascii="宋体" w:hAnsi="宋体"/>
        </w:rPr>
      </w:pPr>
      <w:r>
        <w:rPr>
          <w:rFonts w:hint="eastAsia" w:ascii="宋体" w:hAnsi="宋体"/>
        </w:rPr>
        <w:t>5、《高山流水》——H 师旷</w:t>
      </w:r>
    </w:p>
    <w:p>
      <w:pPr>
        <w:autoSpaceDN w:val="0"/>
        <w:spacing w:line="360" w:lineRule="auto"/>
        <w:ind w:firstLine="420" w:firstLineChars="200"/>
        <w:rPr>
          <w:rFonts w:ascii="宋体" w:hAnsi="宋体"/>
        </w:rPr>
      </w:pPr>
      <w:r>
        <w:rPr>
          <w:rFonts w:hint="eastAsia" w:ascii="宋体" w:hAnsi="宋体"/>
        </w:rPr>
        <w:t>6、《紫竹调》——B 江南丝竹</w:t>
      </w:r>
    </w:p>
    <w:p>
      <w:pPr>
        <w:autoSpaceDN w:val="0"/>
        <w:spacing w:line="360" w:lineRule="auto"/>
        <w:ind w:firstLine="420" w:firstLineChars="200"/>
        <w:rPr>
          <w:rFonts w:ascii="宋体" w:hAnsi="宋体"/>
        </w:rPr>
      </w:pPr>
      <w:r>
        <w:rPr>
          <w:rFonts w:hint="eastAsia" w:ascii="宋体" w:hAnsi="宋体"/>
        </w:rPr>
        <w:t>7、《龙船调》——C 湖北民歌</w:t>
      </w:r>
    </w:p>
    <w:p>
      <w:pPr>
        <w:autoSpaceDN w:val="0"/>
        <w:spacing w:line="360" w:lineRule="auto"/>
        <w:ind w:firstLine="420" w:firstLineChars="200"/>
        <w:rPr>
          <w:rFonts w:ascii="宋体" w:hAnsi="宋体"/>
        </w:rPr>
      </w:pPr>
      <w:r>
        <w:rPr>
          <w:rFonts w:hint="eastAsia" w:ascii="宋体" w:hAnsi="宋体"/>
        </w:rPr>
        <w:t>8、《声无哀乐论》——J 嵇康</w:t>
      </w:r>
    </w:p>
    <w:p>
      <w:pPr>
        <w:autoSpaceDN w:val="0"/>
        <w:spacing w:line="360" w:lineRule="auto"/>
        <w:ind w:firstLine="420" w:firstLineChars="200"/>
        <w:rPr>
          <w:rFonts w:ascii="宋体" w:hAnsi="宋体"/>
        </w:rPr>
      </w:pPr>
      <w:r>
        <w:rPr>
          <w:rFonts w:hint="eastAsia" w:ascii="宋体" w:hAnsi="宋体"/>
        </w:rPr>
        <w:t>9、《一根扁担容易弯》——D 湖南民歌</w:t>
      </w:r>
    </w:p>
    <w:p>
      <w:pPr>
        <w:autoSpaceDN w:val="0"/>
        <w:spacing w:line="360" w:lineRule="auto"/>
        <w:ind w:firstLine="420" w:firstLineChars="200"/>
        <w:rPr>
          <w:rFonts w:ascii="宋体" w:hAnsi="宋体"/>
        </w:rPr>
      </w:pPr>
      <w:r>
        <w:rPr>
          <w:rFonts w:hint="eastAsia" w:ascii="宋体" w:hAnsi="宋体"/>
        </w:rPr>
        <w:t>10、《葬礼进行曲》——F 肖邦</w:t>
      </w:r>
    </w:p>
    <w:p>
      <w:pPr>
        <w:autoSpaceDN w:val="0"/>
        <w:spacing w:line="360" w:lineRule="auto"/>
        <w:ind w:firstLine="482" w:firstLineChars="200"/>
        <w:rPr>
          <w:b/>
          <w:bCs/>
          <w:sz w:val="24"/>
          <w:szCs w:val="24"/>
        </w:rPr>
      </w:pPr>
      <w:r>
        <w:rPr>
          <w:rFonts w:hint="eastAsia"/>
          <w:b/>
          <w:bCs/>
          <w:sz w:val="24"/>
          <w:szCs w:val="24"/>
        </w:rPr>
        <w:t>五、为下列歌曲配上简单的钢琴伴奏谱和两声部的打击乐节奏谱。</w:t>
      </w:r>
    </w:p>
    <w:p>
      <w:pPr>
        <w:autoSpaceDN w:val="0"/>
        <w:spacing w:line="360" w:lineRule="auto"/>
        <w:ind w:firstLine="422" w:firstLineChars="200"/>
        <w:rPr>
          <w:b/>
          <w:bCs/>
        </w:rPr>
      </w:pPr>
      <w:r>
        <w:rPr>
          <w:rFonts w:hint="eastAsia"/>
          <w:b/>
          <w:bCs/>
        </w:rPr>
        <w:t>【参考答案】</w:t>
      </w:r>
    </w:p>
    <w:p>
      <w:pPr>
        <w:autoSpaceDN w:val="0"/>
        <w:spacing w:line="360" w:lineRule="auto"/>
        <w:ind w:firstLine="420" w:firstLineChars="200"/>
        <w:rPr>
          <w:b/>
          <w:bCs/>
        </w:rPr>
      </w:pPr>
      <w:r>
        <w:drawing>
          <wp:inline distT="0" distB="0" distL="114300" distR="114300">
            <wp:extent cx="5395595" cy="4096385"/>
            <wp:effectExtent l="0" t="0" r="18415" b="14605"/>
            <wp:docPr id="20"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5"/>
                    <pic:cNvPicPr>
                      <a:picLocks noChangeAspect="1"/>
                    </pic:cNvPicPr>
                  </pic:nvPicPr>
                  <pic:blipFill>
                    <a:blip r:embed="rId10"/>
                    <a:stretch>
                      <a:fillRect/>
                    </a:stretch>
                  </pic:blipFill>
                  <pic:spPr>
                    <a:xfrm rot="5400000">
                      <a:off x="0" y="0"/>
                      <a:ext cx="5395595" cy="4096385"/>
                    </a:xfrm>
                    <a:prstGeom prst="rect">
                      <a:avLst/>
                    </a:prstGeom>
                    <a:noFill/>
                    <a:ln w="9525">
                      <a:noFill/>
                    </a:ln>
                  </pic:spPr>
                </pic:pic>
              </a:graphicData>
            </a:graphic>
          </wp:inline>
        </w:drawing>
      </w:r>
    </w:p>
    <w:p>
      <w:pPr>
        <w:autoSpaceDN w:val="0"/>
        <w:spacing w:line="360" w:lineRule="auto"/>
        <w:ind w:firstLine="482" w:firstLineChars="200"/>
        <w:rPr>
          <w:b/>
          <w:bCs/>
          <w:sz w:val="24"/>
          <w:szCs w:val="24"/>
        </w:rPr>
      </w:pPr>
      <w:r>
        <w:rPr>
          <w:rFonts w:hint="eastAsia"/>
          <w:b/>
          <w:bCs/>
          <w:sz w:val="24"/>
          <w:szCs w:val="24"/>
        </w:rPr>
        <w:t>六、翻译谱例。</w:t>
      </w:r>
    </w:p>
    <w:p>
      <w:pPr>
        <w:autoSpaceDN w:val="0"/>
        <w:spacing w:line="360" w:lineRule="auto"/>
        <w:ind w:firstLine="420" w:firstLineChars="200"/>
      </w:pPr>
      <w:r>
        <w:rPr>
          <w:rFonts w:hint="eastAsia"/>
        </w:rPr>
        <w:t>1、将下列简谱译成五线谱。</w:t>
      </w:r>
    </w:p>
    <w:p>
      <w:pPr>
        <w:autoSpaceDN w:val="0"/>
        <w:spacing w:line="360" w:lineRule="auto"/>
        <w:ind w:firstLine="420" w:firstLineChars="200"/>
      </w:pPr>
      <w:r>
        <w:drawing>
          <wp:inline distT="0" distB="0" distL="114300" distR="114300">
            <wp:extent cx="5399405" cy="994410"/>
            <wp:effectExtent l="0" t="0" r="10795" b="15240"/>
            <wp:docPr id="2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6"/>
                    <pic:cNvPicPr>
                      <a:picLocks noChangeAspect="1"/>
                    </pic:cNvPicPr>
                  </pic:nvPicPr>
                  <pic:blipFill>
                    <a:blip r:embed="rId11"/>
                    <a:stretch>
                      <a:fillRect/>
                    </a:stretch>
                  </pic:blipFill>
                  <pic:spPr>
                    <a:xfrm>
                      <a:off x="0" y="0"/>
                      <a:ext cx="5399405" cy="994410"/>
                    </a:xfrm>
                    <a:prstGeom prst="rect">
                      <a:avLst/>
                    </a:prstGeom>
                    <a:noFill/>
                    <a:ln w="9525">
                      <a:noFill/>
                    </a:ln>
                  </pic:spPr>
                </pic:pic>
              </a:graphicData>
            </a:graphic>
          </wp:inline>
        </w:drawing>
      </w:r>
    </w:p>
    <w:p>
      <w:pPr>
        <w:autoSpaceDN w:val="0"/>
        <w:spacing w:line="360" w:lineRule="auto"/>
        <w:ind w:firstLine="420" w:firstLineChars="200"/>
      </w:pPr>
      <w:r>
        <w:rPr>
          <w:rFonts w:hint="eastAsia"/>
        </w:rPr>
        <w:t>2、将下列五线谱译成简谱。</w:t>
      </w:r>
    </w:p>
    <w:p>
      <w:pPr>
        <w:autoSpaceDN w:val="0"/>
        <w:spacing w:line="360" w:lineRule="auto"/>
        <w:ind w:firstLine="420" w:firstLineChars="200"/>
      </w:pPr>
      <w:r>
        <w:drawing>
          <wp:inline distT="0" distB="0" distL="114300" distR="114300">
            <wp:extent cx="5399405" cy="641350"/>
            <wp:effectExtent l="0" t="0" r="10795" b="6350"/>
            <wp:docPr id="2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pic:cNvPicPr>
                      <a:picLocks noChangeAspect="1"/>
                    </pic:cNvPicPr>
                  </pic:nvPicPr>
                  <pic:blipFill>
                    <a:blip r:embed="rId12"/>
                    <a:stretch>
                      <a:fillRect/>
                    </a:stretch>
                  </pic:blipFill>
                  <pic:spPr>
                    <a:xfrm>
                      <a:off x="0" y="0"/>
                      <a:ext cx="5399405" cy="641350"/>
                    </a:xfrm>
                    <a:prstGeom prst="rect">
                      <a:avLst/>
                    </a:prstGeom>
                    <a:noFill/>
                    <a:ln w="9525">
                      <a:noFill/>
                    </a:ln>
                  </pic:spPr>
                </pic:pic>
              </a:graphicData>
            </a:graphic>
          </wp:inline>
        </w:drawing>
      </w:r>
    </w:p>
    <w:p>
      <w:pPr>
        <w:spacing w:line="360" w:lineRule="auto"/>
        <w:rPr>
          <w:b/>
          <w:bCs/>
          <w:sz w:val="24"/>
          <w:szCs w:val="24"/>
        </w:rPr>
      </w:pPr>
      <w:r>
        <w:rPr>
          <w:rFonts w:hint="eastAsia"/>
          <w:b/>
          <w:bCs/>
          <w:sz w:val="24"/>
          <w:szCs w:val="24"/>
        </w:rPr>
        <w:t>七、简述题</w:t>
      </w:r>
    </w:p>
    <w:p>
      <w:pPr>
        <w:spacing w:line="360" w:lineRule="auto"/>
      </w:pPr>
      <w:r>
        <w:rPr>
          <w:rFonts w:hint="eastAsia"/>
        </w:rPr>
        <w:t>1、【参考答案】6/8拍的强弱规律是：强 弱 弱 次强 弱 弱。</w:t>
      </w:r>
    </w:p>
    <w:p>
      <w:pPr>
        <w:spacing w:line="360" w:lineRule="auto"/>
      </w:pPr>
      <w:r>
        <w:rPr>
          <w:rFonts w:hint="eastAsia"/>
        </w:rPr>
        <w:t xml:space="preserve">           </w:t>
      </w:r>
      <w:r>
        <w:drawing>
          <wp:inline distT="0" distB="0" distL="114300" distR="114300">
            <wp:extent cx="2076450" cy="1504950"/>
            <wp:effectExtent l="0" t="0" r="0" b="0"/>
            <wp:docPr id="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8"/>
                    <pic:cNvPicPr>
                      <a:picLocks noChangeAspect="1"/>
                    </pic:cNvPicPr>
                  </pic:nvPicPr>
                  <pic:blipFill>
                    <a:blip r:embed="rId13"/>
                    <a:stretch>
                      <a:fillRect/>
                    </a:stretch>
                  </pic:blipFill>
                  <pic:spPr>
                    <a:xfrm>
                      <a:off x="0" y="0"/>
                      <a:ext cx="2076450" cy="1504950"/>
                    </a:xfrm>
                    <a:prstGeom prst="rect">
                      <a:avLst/>
                    </a:prstGeom>
                    <a:noFill/>
                    <a:ln w="9525">
                      <a:noFill/>
                    </a:ln>
                  </pic:spPr>
                </pic:pic>
              </a:graphicData>
            </a:graphic>
          </wp:inline>
        </w:drawing>
      </w:r>
    </w:p>
    <w:p>
      <w:pPr>
        <w:numPr>
          <w:ilvl w:val="0"/>
          <w:numId w:val="4"/>
        </w:numPr>
        <w:spacing w:line="360" w:lineRule="auto"/>
      </w:pPr>
      <w:r>
        <w:rPr>
          <w:rFonts w:hint="eastAsia"/>
        </w:rPr>
        <w:t>【参考答案】</w:t>
      </w:r>
    </w:p>
    <w:p>
      <w:pPr>
        <w:spacing w:line="360" w:lineRule="auto"/>
      </w:pPr>
      <w:r>
        <w:rPr>
          <w:rFonts w:hint="eastAsia"/>
        </w:rPr>
        <w:t>①以音乐审美为核心，以兴趣爱好为动力。</w:t>
      </w:r>
    </w:p>
    <w:p>
      <w:pPr>
        <w:spacing w:line="360" w:lineRule="auto"/>
      </w:pPr>
      <w:r>
        <w:rPr>
          <w:rFonts w:hint="eastAsia"/>
        </w:rPr>
        <w:t>②强调音乐实践，鼓励音乐创造。</w:t>
      </w:r>
    </w:p>
    <w:p>
      <w:pPr>
        <w:spacing w:line="360" w:lineRule="auto"/>
      </w:pPr>
      <w:r>
        <w:rPr>
          <w:rFonts w:hint="eastAsia"/>
        </w:rPr>
        <w:t>③突出音乐特点，关注学科综合。</w:t>
      </w:r>
    </w:p>
    <w:p>
      <w:pPr>
        <w:spacing w:line="360" w:lineRule="auto"/>
      </w:pPr>
      <w:r>
        <w:rPr>
          <w:rFonts w:hint="eastAsia"/>
        </w:rPr>
        <w:t>④弘扬民族音乐，理解音乐文化多样性。</w:t>
      </w:r>
    </w:p>
    <w:p>
      <w:pPr>
        <w:spacing w:line="360" w:lineRule="auto"/>
      </w:pPr>
      <w:r>
        <w:rPr>
          <w:rFonts w:hint="eastAsia"/>
        </w:rPr>
        <w:t>⑤面向全体学生，注重个性发展。</w:t>
      </w:r>
    </w:p>
    <w:p>
      <w:pPr>
        <w:numPr>
          <w:ilvl w:val="0"/>
          <w:numId w:val="4"/>
        </w:numPr>
        <w:autoSpaceDN w:val="0"/>
        <w:spacing w:line="360" w:lineRule="auto"/>
      </w:pPr>
      <w:r>
        <w:rPr>
          <w:rFonts w:hint="eastAsia"/>
        </w:rPr>
        <w:t>【参考答案】</w:t>
      </w:r>
    </w:p>
    <w:p>
      <w:pPr>
        <w:autoSpaceDN w:val="0"/>
        <w:spacing w:line="360" w:lineRule="auto"/>
      </w:pPr>
      <w:r>
        <w:rPr>
          <w:rFonts w:hint="eastAsia"/>
        </w:rPr>
        <w:t>古典交响曲的基本结构：第一乐章 奏鸣曲式、快板；第二乐章 变奏曲式、慢板；第三乐章 小步舞曲或谐谑曲、快板；第四乐章 奏鸣曲或回旋奏鸣曲、急板。</w:t>
      </w:r>
    </w:p>
    <w:p>
      <w:pPr>
        <w:numPr>
          <w:ilvl w:val="0"/>
          <w:numId w:val="5"/>
        </w:numPr>
        <w:spacing w:line="360" w:lineRule="auto"/>
        <w:rPr>
          <w:b/>
          <w:bCs/>
          <w:sz w:val="24"/>
          <w:szCs w:val="24"/>
        </w:rPr>
      </w:pPr>
      <w:r>
        <w:rPr>
          <w:rFonts w:hint="eastAsia"/>
          <w:b/>
          <w:bCs/>
          <w:sz w:val="24"/>
          <w:szCs w:val="24"/>
        </w:rPr>
        <w:t>材料分析（共20分）</w:t>
      </w:r>
    </w:p>
    <w:p>
      <w:pPr>
        <w:spacing w:line="360" w:lineRule="auto"/>
      </w:pPr>
      <w:r>
        <w:rPr>
          <w:rFonts w:hint="eastAsia"/>
          <w:b/>
          <w:bCs/>
        </w:rPr>
        <w:t>【参考答案】</w:t>
      </w:r>
      <w:r>
        <w:rPr>
          <w:rFonts w:hint="eastAsia"/>
        </w:rPr>
        <w:t>（1）首先该老师课前准备不足。既然教师在教学中设计了学生使用打击乐器演奏这样一个过程，则应该把教具准备充足，否则会影响教学效果，同时，还会影响没拿到乐器的同学的课堂积极性。另外，教师以“谁做端正”为标准发放乐器是不对的做法，这说明教师对课程的教学评价的把握存在一定的问题。</w:t>
      </w:r>
    </w:p>
    <w:p>
      <w:pPr>
        <w:widowControl/>
        <w:spacing w:line="360" w:lineRule="auto"/>
        <w:jc w:val="left"/>
      </w:pPr>
      <w:r>
        <w:rPr>
          <w:rFonts w:hint="eastAsia"/>
        </w:rPr>
        <w:t xml:space="preserve">    （2）《义务教育音乐课程标准（2011年版）》的基本理念要求音乐教师能够情调音乐实践，鼓励音乐创造；面向全体学生，注重个性发展。所以教师在教学过程的设计及实施中，应面向全体学生，尽量保证全班同学都能有实践的机会，如果确实受限，那教师可以提前设计好应对方案，比如分小组表演、轮换使用等等，以保证没命学生都能有演奏的机会；或者可以鼓励学生自制乐器等方法，这样既可以培养学生的课堂参与意识，也可以调动学生学习音乐的积极性，同事展现学生的个性。</w:t>
      </w:r>
    </w:p>
    <w:p>
      <w:pPr>
        <w:spacing w:line="360" w:lineRule="auto"/>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r>
        <w:rPr>
          <w:rFonts w:hint="eastAsia"/>
        </w:rPr>
        <w:drawing>
          <wp:anchor distT="0" distB="0" distL="114300" distR="114300" simplePos="0" relativeHeight="251659264" behindDoc="1" locked="0" layoutInCell="1" allowOverlap="1">
            <wp:simplePos x="0" y="0"/>
            <wp:positionH relativeFrom="column">
              <wp:posOffset>644525</wp:posOffset>
            </wp:positionH>
            <wp:positionV relativeFrom="paragraph">
              <wp:posOffset>102870</wp:posOffset>
            </wp:positionV>
            <wp:extent cx="1287145" cy="1301115"/>
            <wp:effectExtent l="0" t="0" r="9525" b="8255"/>
            <wp:wrapTight wrapText="bothSides">
              <wp:wrapPolygon>
                <wp:start x="0" y="21600"/>
                <wp:lineTo x="21227" y="21600"/>
                <wp:lineTo x="21227" y="348"/>
                <wp:lineTo x="0" y="348"/>
                <wp:lineTo x="0" y="21600"/>
              </wp:wrapPolygon>
            </wp:wrapTight>
            <wp:docPr id="3" name="图片 3" descr="微信图片_2017122011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171220114129"/>
                    <pic:cNvPicPr>
                      <a:picLocks noChangeAspect="1"/>
                    </pic:cNvPicPr>
                  </pic:nvPicPr>
                  <pic:blipFill>
                    <a:blip r:embed="rId14"/>
                    <a:stretch>
                      <a:fillRect/>
                    </a:stretch>
                  </pic:blipFill>
                  <pic:spPr>
                    <a:xfrm rot="5400000">
                      <a:off x="0" y="0"/>
                      <a:ext cx="1287145" cy="1301115"/>
                    </a:xfrm>
                    <a:prstGeom prst="rect">
                      <a:avLst/>
                    </a:prstGeom>
                  </pic:spPr>
                </pic:pic>
              </a:graphicData>
            </a:graphic>
          </wp:anchor>
        </w:drawing>
      </w:r>
      <w:r>
        <w:rPr>
          <w:rFonts w:hint="eastAsia"/>
        </w:rPr>
        <w:drawing>
          <wp:anchor distT="0" distB="0" distL="114300" distR="114300" simplePos="0" relativeHeight="251660288" behindDoc="1" locked="0" layoutInCell="1" allowOverlap="1">
            <wp:simplePos x="0" y="0"/>
            <wp:positionH relativeFrom="column">
              <wp:posOffset>3477895</wp:posOffset>
            </wp:positionH>
            <wp:positionV relativeFrom="paragraph">
              <wp:posOffset>154305</wp:posOffset>
            </wp:positionV>
            <wp:extent cx="1212215" cy="1212215"/>
            <wp:effectExtent l="0" t="0" r="6985" b="6985"/>
            <wp:wrapTight wrapText="bothSides">
              <wp:wrapPolygon>
                <wp:start x="0" y="0"/>
                <wp:lineTo x="0" y="21453"/>
                <wp:lineTo x="21453" y="21453"/>
                <wp:lineTo x="21453" y="0"/>
                <wp:lineTo x="0" y="0"/>
              </wp:wrapPolygon>
            </wp:wrapTight>
            <wp:docPr id="5" name="图片 5" descr="微信图片_2017122011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71220114309"/>
                    <pic:cNvPicPr>
                      <a:picLocks noChangeAspect="1"/>
                    </pic:cNvPicPr>
                  </pic:nvPicPr>
                  <pic:blipFill>
                    <a:blip r:embed="rId15"/>
                    <a:stretch>
                      <a:fillRect/>
                    </a:stretch>
                  </pic:blipFill>
                  <pic:spPr>
                    <a:xfrm>
                      <a:off x="0" y="0"/>
                      <a:ext cx="1212215" cy="1212215"/>
                    </a:xfrm>
                    <a:prstGeom prst="rect">
                      <a:avLst/>
                    </a:prstGeom>
                  </pic:spPr>
                </pic:pic>
              </a:graphicData>
            </a:graphic>
          </wp:anchor>
        </w:drawing>
      </w: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spacing w:line="360" w:lineRule="auto"/>
        <w:ind w:firstLine="630" w:firstLineChars="300"/>
        <w:rPr>
          <w:rFonts w:ascii="宋体" w:hAnsi="宋体" w:cs="宋体"/>
          <w:szCs w:val="21"/>
        </w:rPr>
      </w:pPr>
    </w:p>
    <w:p>
      <w:pPr>
        <w:widowControl/>
        <w:spacing w:line="360" w:lineRule="auto"/>
        <w:ind w:firstLine="480" w:firstLineChars="300"/>
        <w:rPr>
          <w:sz w:val="16"/>
          <w:szCs w:val="16"/>
        </w:rPr>
      </w:pPr>
      <w:r>
        <w:rPr>
          <w:rFonts w:hint="eastAsia"/>
          <w:sz w:val="16"/>
          <w:szCs w:val="16"/>
        </w:rPr>
        <w:t>扫一扫  关注湖南华图教师微信公众号                      扫一扫 下载华图教师APP手机免费刷题</w:t>
      </w:r>
    </w:p>
    <w:p>
      <w:pPr>
        <w:widowControl/>
        <w:spacing w:line="360" w:lineRule="auto"/>
        <w:ind w:firstLine="1280" w:firstLineChars="800"/>
        <w:rPr>
          <w:sz w:val="16"/>
          <w:szCs w:val="16"/>
        </w:rPr>
      </w:pPr>
      <w:r>
        <w:rPr>
          <w:rFonts w:hint="eastAsia"/>
          <w:sz w:val="16"/>
          <w:szCs w:val="16"/>
        </w:rPr>
        <w:t>获取教师考试资讯</w:t>
      </w:r>
    </w:p>
    <w:sectPr>
      <w:headerReference r:id="rId3" w:type="default"/>
      <w:footerReference r:id="rId4" w:type="default"/>
      <w:pgSz w:w="11906" w:h="16838"/>
      <w:pgMar w:top="1440" w:right="1701" w:bottom="1440"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w:panose1 w:val="02040503050406030204"/>
    <w:charset w:val="00"/>
    <w:family w:val="roman"/>
    <w:pitch w:val="default"/>
    <w:sig w:usb0="E00002FF" w:usb1="400004FF" w:usb2="00000000" w:usb3="00000000" w:csb0="2000019F" w:csb1="00000000"/>
  </w:font>
  <w:font w:name="隶书">
    <w:altName w:val="微软雅黑"/>
    <w:panose1 w:val="02010509060101010101"/>
    <w:charset w:val="86"/>
    <w:family w:val="modern"/>
    <w:pitch w:val="default"/>
    <w:sig w:usb0="00000000" w:usb1="00000000" w:usb2="0000001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8"/>
                            <w:jc w:val="right"/>
                          </w:pPr>
                          <w:r>
                            <w:fldChar w:fldCharType="begin"/>
                          </w:r>
                          <w:r>
                            <w:instrText xml:space="preserve"> PAGE   \* MERGEFORMAT </w:instrText>
                          </w:r>
                          <w:r>
                            <w:fldChar w:fldCharType="separate"/>
                          </w:r>
                          <w:r>
                            <w:rPr>
                              <w:lang w:val="zh-CN"/>
                            </w:rPr>
                            <w:t>1</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HP4ZNkPAgAABwQAAA4AAAAAAAAAAQAgAAAA&#10;HwEAAGRycy9lMm9Eb2MueG1sUEsFBgAAAAAGAAYAWQEAAKAFAAAAAA==&#10;">
              <v:fill on="f" focussize="0,0"/>
              <v:stroke on="f" weight="0.5pt"/>
              <v:imagedata o:title=""/>
              <o:lock v:ext="edit" aspectratio="f"/>
              <v:textbox inset="0mm,0mm,0mm,0mm" style="mso-fit-shape-to-text:t;">
                <w:txbxContent>
                  <w:p>
                    <w:pPr>
                      <w:pStyle w:val="8"/>
                      <w:jc w:val="right"/>
                    </w:pPr>
                    <w:r>
                      <w:fldChar w:fldCharType="begin"/>
                    </w:r>
                    <w:r>
                      <w:instrText xml:space="preserve"> PAGE   \* MERGEFORMAT </w:instrText>
                    </w:r>
                    <w:r>
                      <w:fldChar w:fldCharType="separate"/>
                    </w:r>
                    <w:r>
                      <w:rPr>
                        <w:lang w:val="zh-CN"/>
                      </w:rPr>
                      <w:t>1</w:t>
                    </w:r>
                    <w:r>
                      <w:rPr>
                        <w:lang w:val="zh-CN"/>
                      </w:rPr>
                      <w:fldChar w:fldCharType="end"/>
                    </w:r>
                  </w:p>
                </w:txbxContent>
              </v:textbox>
            </v:shape>
          </w:pict>
        </mc:Fallback>
      </mc:AlternateContent>
    </w:r>
  </w:p>
  <w:p>
    <w:pPr>
      <w:pStyle w:val="8"/>
      <w:ind w:right="360"/>
      <w:rPr>
        <w:rFonts w:ascii="楷体" w:hAnsi="楷体" w:eastAsia="楷体" w:cs="楷体"/>
        <w:szCs w:val="18"/>
      </w:rPr>
    </w:pPr>
    <w:r>
      <w:rPr>
        <w:rFonts w:hint="eastAsia" w:ascii="楷体" w:hAnsi="楷体" w:eastAsia="楷体" w:cs="楷体"/>
        <w:szCs w:val="18"/>
      </w:rPr>
      <w:t>湖南华图教师微信公众号：hnhtjs                    湖南华图教师网hunan.hteacher.net</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thickThinSmallGap" w:color="622423" w:sz="24" w:space="0"/>
      </w:pBdr>
      <w:adjustRightInd w:val="0"/>
      <w:spacing w:line="20" w:lineRule="atLeast"/>
      <w:rPr>
        <w:rFonts w:ascii="Cambria" w:hAnsi="Cambria"/>
        <w:sz w:val="32"/>
        <w:szCs w:val="32"/>
      </w:rPr>
    </w:pPr>
    <w:r>
      <w:drawing>
        <wp:anchor distT="0" distB="0" distL="114300" distR="114300" simplePos="0" relativeHeight="251659264" behindDoc="1" locked="0" layoutInCell="1" allowOverlap="1">
          <wp:simplePos x="0" y="0"/>
          <wp:positionH relativeFrom="margin">
            <wp:align>center</wp:align>
          </wp:positionH>
          <wp:positionV relativeFrom="margin">
            <wp:align>center</wp:align>
          </wp:positionV>
          <wp:extent cx="4520565" cy="8863330"/>
          <wp:effectExtent l="0" t="0" r="13335" b="13970"/>
          <wp:wrapNone/>
          <wp:docPr id="23" name="WordPictureWatermark376972369" descr="华图教师  水印模板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WordPictureWatermark376972369" descr="华图教师  水印模板图"/>
                  <pic:cNvPicPr>
                    <a:picLocks noChangeAspect="1"/>
                  </pic:cNvPicPr>
                </pic:nvPicPr>
                <pic:blipFill>
                  <a:blip r:embed="rId1">
                    <a:lum bright="69998" contrast="-70001"/>
                  </a:blip>
                  <a:stretch>
                    <a:fillRect/>
                  </a:stretch>
                </pic:blipFill>
                <pic:spPr>
                  <a:xfrm>
                    <a:off x="0" y="0"/>
                    <a:ext cx="4520565" cy="8863330"/>
                  </a:xfrm>
                  <a:prstGeom prst="rect">
                    <a:avLst/>
                  </a:prstGeom>
                  <a:noFill/>
                  <a:ln w="9525">
                    <a:noFill/>
                  </a:ln>
                </pic:spPr>
              </pic:pic>
            </a:graphicData>
          </a:graphic>
        </wp:anchor>
      </w:drawing>
    </w:r>
    <w:r>
      <w:rPr>
        <w:rFonts w:hint="eastAsia" w:ascii="Cambria" w:hAnsi="Cambria"/>
        <w:sz w:val="32"/>
        <w:szCs w:val="32"/>
      </w:rPr>
      <w:t xml:space="preserve"> </w:t>
    </w:r>
    <w:r>
      <w:rPr>
        <w:rFonts w:ascii="Cambria" w:hAnsi="Cambria"/>
        <w:sz w:val="32"/>
        <w:szCs w:val="32"/>
      </w:rPr>
      <w:drawing>
        <wp:inline distT="0" distB="0" distL="0" distR="0">
          <wp:extent cx="952500" cy="219075"/>
          <wp:effectExtent l="19050" t="0" r="0" b="0"/>
          <wp:docPr id="1" name="图片 1" descr="华图教师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华图教师LOGO"/>
                  <pic:cNvPicPr>
                    <a:picLocks noChangeAspect="1" noChangeArrowheads="1"/>
                  </pic:cNvPicPr>
                </pic:nvPicPr>
                <pic:blipFill>
                  <a:blip r:embed="rId2"/>
                  <a:srcRect/>
                  <a:stretch>
                    <a:fillRect/>
                  </a:stretch>
                </pic:blipFill>
                <pic:spPr>
                  <a:xfrm>
                    <a:off x="0" y="0"/>
                    <a:ext cx="952500" cy="219075"/>
                  </a:xfrm>
                  <a:prstGeom prst="rect">
                    <a:avLst/>
                  </a:prstGeom>
                  <a:noFill/>
                  <a:ln w="9525">
                    <a:noFill/>
                    <a:miter lim="800000"/>
                    <a:headEnd/>
                    <a:tailEnd/>
                  </a:ln>
                </pic:spPr>
              </pic:pic>
            </a:graphicData>
          </a:graphic>
        </wp:inline>
      </w:drawing>
    </w:r>
    <w:r>
      <w:rPr>
        <w:rFonts w:hint="eastAsia" w:ascii="Cambria" w:hAnsi="Cambria"/>
        <w:sz w:val="32"/>
        <w:szCs w:val="32"/>
      </w:rPr>
      <w:t xml:space="preserve">        </w:t>
    </w:r>
    <w:r>
      <w:rPr>
        <w:rFonts w:hint="eastAsia" w:ascii="隶书" w:hAnsi="Cambria" w:eastAsia="隶书"/>
        <w:sz w:val="36"/>
        <w:szCs w:val="36"/>
      </w:rPr>
      <w:t xml:space="preserve">                </w:t>
    </w:r>
    <w:r>
      <w:rPr>
        <w:rFonts w:hint="eastAsia" w:ascii="楷体" w:hAnsi="楷体" w:eastAsia="楷体" w:cs="楷体"/>
        <w:sz w:val="21"/>
        <w:szCs w:val="21"/>
      </w:rPr>
      <w:t xml:space="preserve">乘华图翅膀 圆教师梦想  </w:t>
    </w:r>
    <w:r>
      <w:rPr>
        <w:rFonts w:hint="eastAsia" w:ascii="楷体" w:hAnsi="楷体" w:eastAsia="楷体"/>
        <w:sz w:val="30"/>
        <w:szCs w:val="3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298A7C"/>
    <w:multiLevelType w:val="singleLevel"/>
    <w:tmpl w:val="58298A7C"/>
    <w:lvl w:ilvl="0" w:tentative="0">
      <w:start w:val="15"/>
      <w:numFmt w:val="decimal"/>
      <w:suff w:val="nothing"/>
      <w:lvlText w:val="%1．"/>
      <w:lvlJc w:val="left"/>
    </w:lvl>
  </w:abstractNum>
  <w:abstractNum w:abstractNumId="1">
    <w:nsid w:val="582ADBC3"/>
    <w:multiLevelType w:val="singleLevel"/>
    <w:tmpl w:val="582ADBC3"/>
    <w:lvl w:ilvl="0" w:tentative="0">
      <w:start w:val="3"/>
      <w:numFmt w:val="chineseCounting"/>
      <w:suff w:val="nothing"/>
      <w:lvlText w:val="%1、"/>
      <w:lvlJc w:val="left"/>
    </w:lvl>
  </w:abstractNum>
  <w:abstractNum w:abstractNumId="2">
    <w:nsid w:val="582ADC11"/>
    <w:multiLevelType w:val="singleLevel"/>
    <w:tmpl w:val="582ADC11"/>
    <w:lvl w:ilvl="0" w:tentative="0">
      <w:start w:val="1"/>
      <w:numFmt w:val="decimal"/>
      <w:suff w:val="space"/>
      <w:lvlText w:val="%1．"/>
      <w:lvlJc w:val="left"/>
    </w:lvl>
  </w:abstractNum>
  <w:abstractNum w:abstractNumId="3">
    <w:nsid w:val="583CF959"/>
    <w:multiLevelType w:val="singleLevel"/>
    <w:tmpl w:val="583CF959"/>
    <w:lvl w:ilvl="0" w:tentative="0">
      <w:start w:val="2"/>
      <w:numFmt w:val="decimal"/>
      <w:suff w:val="nothing"/>
      <w:lvlText w:val="%1、"/>
      <w:lvlJc w:val="left"/>
    </w:lvl>
  </w:abstractNum>
  <w:abstractNum w:abstractNumId="4">
    <w:nsid w:val="583D5202"/>
    <w:multiLevelType w:val="singleLevel"/>
    <w:tmpl w:val="583D5202"/>
    <w:lvl w:ilvl="0" w:tentative="0">
      <w:start w:val="8"/>
      <w:numFmt w:val="chineseCounting"/>
      <w:suff w:val="nothing"/>
      <w:lvlText w:val="%1、"/>
      <w:lvlJc w:val="left"/>
    </w:lvl>
  </w:abstractNum>
  <w:num w:numId="1">
    <w:abstractNumId w:val="0"/>
  </w:num>
  <w:num w:numId="2">
    <w:abstractNumId w:val="1"/>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42BDF"/>
    <w:rsid w:val="000727DA"/>
    <w:rsid w:val="000A34A5"/>
    <w:rsid w:val="000D2CC6"/>
    <w:rsid w:val="00117B1B"/>
    <w:rsid w:val="001671D6"/>
    <w:rsid w:val="00172A27"/>
    <w:rsid w:val="00204555"/>
    <w:rsid w:val="002B31EB"/>
    <w:rsid w:val="00365F5D"/>
    <w:rsid w:val="00381675"/>
    <w:rsid w:val="003A52E9"/>
    <w:rsid w:val="004917A7"/>
    <w:rsid w:val="0053598E"/>
    <w:rsid w:val="00566F8E"/>
    <w:rsid w:val="00587E58"/>
    <w:rsid w:val="00591B5F"/>
    <w:rsid w:val="005C450B"/>
    <w:rsid w:val="00604A59"/>
    <w:rsid w:val="00605586"/>
    <w:rsid w:val="006B0E42"/>
    <w:rsid w:val="006D345E"/>
    <w:rsid w:val="006E6530"/>
    <w:rsid w:val="008A62B2"/>
    <w:rsid w:val="008B3B3A"/>
    <w:rsid w:val="00911E9E"/>
    <w:rsid w:val="00922A56"/>
    <w:rsid w:val="00962F60"/>
    <w:rsid w:val="009F59CA"/>
    <w:rsid w:val="00A13127"/>
    <w:rsid w:val="00B735AE"/>
    <w:rsid w:val="00CF3881"/>
    <w:rsid w:val="00D54709"/>
    <w:rsid w:val="00D8403C"/>
    <w:rsid w:val="00DE2639"/>
    <w:rsid w:val="00E1215E"/>
    <w:rsid w:val="00F81EE7"/>
    <w:rsid w:val="00FC331B"/>
    <w:rsid w:val="00FD0649"/>
    <w:rsid w:val="03872A6D"/>
    <w:rsid w:val="03E84B93"/>
    <w:rsid w:val="07CF2E2A"/>
    <w:rsid w:val="0EA73C7B"/>
    <w:rsid w:val="172900AC"/>
    <w:rsid w:val="173B7340"/>
    <w:rsid w:val="17FF4ABE"/>
    <w:rsid w:val="186F530B"/>
    <w:rsid w:val="187F5DC8"/>
    <w:rsid w:val="19875F86"/>
    <w:rsid w:val="1B182D09"/>
    <w:rsid w:val="200E7F86"/>
    <w:rsid w:val="20EE1BDB"/>
    <w:rsid w:val="21F155F3"/>
    <w:rsid w:val="249A3F68"/>
    <w:rsid w:val="25F5214F"/>
    <w:rsid w:val="27497E5F"/>
    <w:rsid w:val="27DA6257"/>
    <w:rsid w:val="28A113E5"/>
    <w:rsid w:val="2C2A02A3"/>
    <w:rsid w:val="2D947C69"/>
    <w:rsid w:val="2DCF4C3E"/>
    <w:rsid w:val="30245EA9"/>
    <w:rsid w:val="30814584"/>
    <w:rsid w:val="30DD391D"/>
    <w:rsid w:val="318846D7"/>
    <w:rsid w:val="33DB4FDD"/>
    <w:rsid w:val="35FF6BF5"/>
    <w:rsid w:val="361857B1"/>
    <w:rsid w:val="376D6534"/>
    <w:rsid w:val="3A370B8D"/>
    <w:rsid w:val="3D775DA6"/>
    <w:rsid w:val="3E44608E"/>
    <w:rsid w:val="41DA00ED"/>
    <w:rsid w:val="425953F5"/>
    <w:rsid w:val="42FD09A2"/>
    <w:rsid w:val="466A614E"/>
    <w:rsid w:val="490C06A5"/>
    <w:rsid w:val="4E366E12"/>
    <w:rsid w:val="51CF359F"/>
    <w:rsid w:val="548579EE"/>
    <w:rsid w:val="54AF6344"/>
    <w:rsid w:val="5A9B7560"/>
    <w:rsid w:val="5BEA5272"/>
    <w:rsid w:val="5C3022BC"/>
    <w:rsid w:val="5EA34FF4"/>
    <w:rsid w:val="60441321"/>
    <w:rsid w:val="62726207"/>
    <w:rsid w:val="6B152B4E"/>
    <w:rsid w:val="6D9112BD"/>
    <w:rsid w:val="6E9F54D6"/>
    <w:rsid w:val="6F59742C"/>
    <w:rsid w:val="6F846B46"/>
    <w:rsid w:val="72A80661"/>
    <w:rsid w:val="74C2798C"/>
    <w:rsid w:val="77E910D8"/>
    <w:rsid w:val="79CD6CAE"/>
    <w:rsid w:val="7B6654BE"/>
    <w:rsid w:val="7D797ED0"/>
    <w:rsid w:val="7DA31A03"/>
    <w:rsid w:val="7DA55DF7"/>
    <w:rsid w:val="7EDA27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0"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20" w:lineRule="atLeast"/>
      <w:jc w:val="both"/>
    </w:pPr>
    <w:rPr>
      <w:rFonts w:ascii="Times New Roman" w:hAnsi="Times New Roman" w:eastAsia="宋体" w:cs="Times New Roman"/>
      <w:kern w:val="2"/>
      <w:sz w:val="21"/>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2"/>
    <w:basedOn w:val="1"/>
    <w:next w:val="1"/>
    <w:qFormat/>
    <w:uiPriority w:val="0"/>
    <w:pPr>
      <w:keepNext/>
      <w:keepLines/>
      <w:spacing w:before="260" w:after="260" w:line="413"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3" w:lineRule="auto"/>
      <w:outlineLvl w:val="2"/>
    </w:pPr>
    <w:rPr>
      <w:b/>
      <w:sz w:val="32"/>
    </w:rPr>
  </w:style>
  <w:style w:type="character" w:default="1" w:styleId="12">
    <w:name w:val="Default Paragraph Font"/>
    <w:semiHidden/>
    <w:unhideWhenUsed/>
    <w:uiPriority w:val="1"/>
  </w:style>
  <w:style w:type="table" w:default="1" w:styleId="15">
    <w:name w:val="Normal Table"/>
    <w:semiHidden/>
    <w:unhideWhenUsed/>
    <w:qFormat/>
    <w:uiPriority w:val="99"/>
    <w:tblPr>
      <w:tblLayout w:type="fixed"/>
      <w:tblCellMar>
        <w:top w:w="0" w:type="dxa"/>
        <w:left w:w="108" w:type="dxa"/>
        <w:bottom w:w="0" w:type="dxa"/>
        <w:right w:w="108" w:type="dxa"/>
      </w:tblCellMar>
    </w:tblPr>
  </w:style>
  <w:style w:type="paragraph" w:styleId="5">
    <w:name w:val="Document Map"/>
    <w:basedOn w:val="1"/>
    <w:link w:val="21"/>
    <w:unhideWhenUsed/>
    <w:qFormat/>
    <w:uiPriority w:val="99"/>
    <w:rPr>
      <w:rFonts w:ascii="宋体"/>
      <w:sz w:val="18"/>
      <w:szCs w:val="18"/>
    </w:rPr>
  </w:style>
  <w:style w:type="paragraph" w:styleId="6">
    <w:name w:val="Body Text"/>
    <w:basedOn w:val="1"/>
    <w:link w:val="16"/>
    <w:qFormat/>
    <w:uiPriority w:val="0"/>
    <w:rPr>
      <w:sz w:val="24"/>
      <w:szCs w:val="24"/>
    </w:rPr>
  </w:style>
  <w:style w:type="paragraph" w:styleId="7">
    <w:name w:val="Balloon Text"/>
    <w:basedOn w:val="1"/>
    <w:link w:val="19"/>
    <w:qFormat/>
    <w:uiPriority w:val="0"/>
    <w:rPr>
      <w:sz w:val="18"/>
      <w:szCs w:val="18"/>
    </w:rPr>
  </w:style>
  <w:style w:type="paragraph" w:styleId="8">
    <w:name w:val="footer"/>
    <w:basedOn w:val="1"/>
    <w:link w:val="18"/>
    <w:qFormat/>
    <w:uiPriority w:val="99"/>
    <w:pPr>
      <w:tabs>
        <w:tab w:val="center" w:pos="4153"/>
        <w:tab w:val="right" w:pos="8306"/>
      </w:tabs>
      <w:snapToGrid w:val="0"/>
      <w:jc w:val="left"/>
    </w:pPr>
    <w:rPr>
      <w:sz w:val="18"/>
    </w:rPr>
  </w:style>
  <w:style w:type="paragraph" w:styleId="9">
    <w:name w:val="header"/>
    <w:basedOn w:val="1"/>
    <w:link w:val="17"/>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pPr>
    <w:rPr>
      <w:sz w:val="18"/>
    </w:rPr>
  </w:style>
  <w:style w:type="paragraph" w:styleId="10">
    <w:name w:val="HTML Preformatted"/>
    <w:basedOn w:val="1"/>
    <w:semiHidden/>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paragraph" w:styleId="11">
    <w:name w:val="Title"/>
    <w:basedOn w:val="1"/>
    <w:next w:val="1"/>
    <w:link w:val="23"/>
    <w:qFormat/>
    <w:uiPriority w:val="10"/>
    <w:pPr>
      <w:spacing w:before="240" w:after="60" w:line="360" w:lineRule="auto"/>
      <w:ind w:firstLine="200" w:firstLineChars="200"/>
      <w:jc w:val="center"/>
      <w:outlineLvl w:val="0"/>
    </w:pPr>
    <w:rPr>
      <w:rFonts w:ascii="Cambria" w:hAnsi="Cambria"/>
      <w:b/>
      <w:bCs/>
      <w:sz w:val="32"/>
      <w:szCs w:val="32"/>
    </w:rPr>
  </w:style>
  <w:style w:type="character" w:styleId="13">
    <w:name w:val="Emphasis"/>
    <w:basedOn w:val="12"/>
    <w:qFormat/>
    <w:uiPriority w:val="20"/>
    <w:rPr>
      <w:i/>
    </w:rPr>
  </w:style>
  <w:style w:type="character" w:styleId="14">
    <w:name w:val="Hyperlink"/>
    <w:basedOn w:val="12"/>
    <w:qFormat/>
    <w:uiPriority w:val="0"/>
    <w:rPr>
      <w:color w:val="0000FF"/>
      <w:u w:val="single"/>
    </w:rPr>
  </w:style>
  <w:style w:type="character" w:customStyle="1" w:styleId="16">
    <w:name w:val="正文文本 字符"/>
    <w:basedOn w:val="12"/>
    <w:link w:val="6"/>
    <w:qFormat/>
    <w:uiPriority w:val="0"/>
    <w:rPr>
      <w:kern w:val="2"/>
      <w:sz w:val="24"/>
      <w:szCs w:val="24"/>
    </w:rPr>
  </w:style>
  <w:style w:type="character" w:customStyle="1" w:styleId="17">
    <w:name w:val="页眉 字符"/>
    <w:basedOn w:val="12"/>
    <w:link w:val="9"/>
    <w:qFormat/>
    <w:uiPriority w:val="0"/>
    <w:rPr>
      <w:kern w:val="2"/>
      <w:sz w:val="18"/>
    </w:rPr>
  </w:style>
  <w:style w:type="character" w:customStyle="1" w:styleId="18">
    <w:name w:val="页脚 字符"/>
    <w:basedOn w:val="12"/>
    <w:link w:val="8"/>
    <w:qFormat/>
    <w:uiPriority w:val="99"/>
    <w:rPr>
      <w:kern w:val="2"/>
      <w:sz w:val="18"/>
    </w:rPr>
  </w:style>
  <w:style w:type="character" w:customStyle="1" w:styleId="19">
    <w:name w:val="批注框文本 字符"/>
    <w:basedOn w:val="12"/>
    <w:link w:val="7"/>
    <w:qFormat/>
    <w:uiPriority w:val="0"/>
    <w:rPr>
      <w:kern w:val="2"/>
      <w:sz w:val="18"/>
      <w:szCs w:val="18"/>
    </w:rPr>
  </w:style>
  <w:style w:type="paragraph" w:customStyle="1" w:styleId="20">
    <w:name w:val="页脚1"/>
    <w:basedOn w:val="1"/>
    <w:qFormat/>
    <w:uiPriority w:val="0"/>
    <w:pPr>
      <w:tabs>
        <w:tab w:val="center" w:pos="4153"/>
        <w:tab w:val="right" w:pos="8306"/>
      </w:tabs>
      <w:snapToGrid w:val="0"/>
      <w:jc w:val="left"/>
    </w:pPr>
    <w:rPr>
      <w:sz w:val="18"/>
      <w:szCs w:val="18"/>
    </w:rPr>
  </w:style>
  <w:style w:type="character" w:customStyle="1" w:styleId="21">
    <w:name w:val="文档结构图 字符"/>
    <w:basedOn w:val="12"/>
    <w:link w:val="5"/>
    <w:semiHidden/>
    <w:qFormat/>
    <w:uiPriority w:val="99"/>
    <w:rPr>
      <w:rFonts w:ascii="宋体"/>
      <w:kern w:val="2"/>
      <w:sz w:val="18"/>
      <w:szCs w:val="18"/>
    </w:rPr>
  </w:style>
  <w:style w:type="paragraph" w:customStyle="1" w:styleId="22">
    <w:name w:val="无间隔1"/>
    <w:basedOn w:val="1"/>
    <w:next w:val="1"/>
    <w:qFormat/>
    <w:uiPriority w:val="0"/>
    <w:pPr>
      <w:spacing w:line="360" w:lineRule="auto"/>
      <w:ind w:firstLine="300" w:firstLineChars="300"/>
    </w:pPr>
    <w:rPr>
      <w:rFonts w:ascii="Calibri" w:hAnsi="Calibri"/>
      <w:szCs w:val="22"/>
    </w:rPr>
  </w:style>
  <w:style w:type="character" w:customStyle="1" w:styleId="23">
    <w:name w:val="标题 字符"/>
    <w:basedOn w:val="12"/>
    <w:link w:val="11"/>
    <w:qFormat/>
    <w:uiPriority w:val="10"/>
    <w:rPr>
      <w:rFonts w:ascii="Cambria" w:hAnsi="Cambria"/>
      <w:b/>
      <w:bCs/>
      <w:kern w:val="2"/>
      <w:sz w:val="32"/>
      <w:szCs w:val="32"/>
    </w:rPr>
  </w:style>
  <w:style w:type="character" w:customStyle="1" w:styleId="24">
    <w:name w:val="标题 #1 + SimSun"/>
    <w:unhideWhenUsed/>
    <w:qFormat/>
    <w:uiPriority w:val="0"/>
    <w:rPr>
      <w:rFonts w:hint="eastAsia" w:ascii="宋体" w:hAnsi="宋体" w:eastAsia="宋体"/>
      <w:color w:val="000000"/>
      <w:spacing w:val="-40"/>
      <w:sz w:val="20"/>
      <w:lang w:val="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Pages>
  <Words>414</Words>
  <Characters>2364</Characters>
  <Lines>19</Lines>
  <Paragraphs>5</Paragraphs>
  <TotalTime>0</TotalTime>
  <ScaleCrop>false</ScaleCrop>
  <LinksUpToDate>false</LinksUpToDate>
  <CharactersWithSpaces>2773</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2015-01-15T05:44:00Z</dcterms:created>
  <dc:creator>china</dc:creator>
  <cp:lastModifiedBy>琴妹子</cp:lastModifiedBy>
  <cp:lastPrinted>2411-12-30T00:00:00Z</cp:lastPrinted>
  <dcterms:modified xsi:type="dcterms:W3CDTF">2019-03-01T02:34:03Z</dcterms:modified>
  <dc:title>试题解析：页眉左边：招教事业部   右边：模拟题解析  </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y fmtid="{D5CDD505-2E9C-101B-9397-08002B2CF9AE}" pid="3" name="KSORubyTemplateID" linkTarget="0">
    <vt:lpwstr>6</vt:lpwstr>
  </property>
</Properties>
</file>