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5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9</w:t>
      </w:r>
      <w:r>
        <w:rPr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eastAsia="zh-CN"/>
        </w:rPr>
        <w:t>湖南</w:t>
      </w:r>
      <w:bookmarkStart w:id="0" w:name="_GoBack"/>
      <w:bookmarkEnd w:id="0"/>
      <w:r>
        <w:rPr>
          <w:rFonts w:hint="eastAsia"/>
          <w:b/>
          <w:sz w:val="30"/>
          <w:szCs w:val="30"/>
        </w:rPr>
        <w:t>教师招聘</w:t>
      </w:r>
      <w:r>
        <w:rPr>
          <w:b/>
          <w:sz w:val="30"/>
          <w:szCs w:val="30"/>
        </w:rPr>
        <w:t>数学</w:t>
      </w:r>
      <w:r>
        <w:rPr>
          <w:rFonts w:hint="eastAsia"/>
          <w:b/>
          <w:sz w:val="30"/>
          <w:szCs w:val="30"/>
        </w:rPr>
        <w:t>专业知识模拟试卷（一）</w:t>
      </w:r>
    </w:p>
    <w:p>
      <w:pPr>
        <w:pStyle w:val="25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答案解析</w:t>
      </w:r>
    </w:p>
    <w:p>
      <w:pPr>
        <w:pStyle w:val="25"/>
        <w:spacing w:line="360" w:lineRule="auto"/>
      </w:pPr>
      <w:r>
        <w:t>　</w:t>
      </w:r>
    </w:p>
    <w:p>
      <w:pPr>
        <w:pStyle w:val="25"/>
        <w:spacing w:line="360" w:lineRule="auto"/>
      </w:pPr>
      <w:r>
        <w:rPr>
          <w:b/>
        </w:rPr>
        <w:t>一、选择题（本题共</w:t>
      </w:r>
      <w:r>
        <w:rPr>
          <w:rFonts w:hint="eastAsia"/>
          <w:b/>
        </w:rPr>
        <w:t>2</w:t>
      </w:r>
      <w:r>
        <w:rPr>
          <w:b/>
        </w:rPr>
        <w:t>0分，每小题</w:t>
      </w:r>
      <w:r>
        <w:rPr>
          <w:rFonts w:hint="eastAsia"/>
          <w:b/>
        </w:rPr>
        <w:t>2</w:t>
      </w:r>
      <w:r>
        <w:rPr>
          <w:b/>
        </w:rPr>
        <w:t>分）</w:t>
      </w:r>
    </w:p>
    <w:p>
      <w:pPr>
        <w:pStyle w:val="25"/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1.B          2.A           3.B            4.D         5.B</w:t>
      </w:r>
    </w:p>
    <w:p>
      <w:pPr>
        <w:pStyle w:val="25"/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6.D          7.C           8.B            9.C         10.D</w:t>
      </w:r>
    </w:p>
    <w:p>
      <w:pPr>
        <w:pStyle w:val="25"/>
        <w:spacing w:line="360" w:lineRule="auto"/>
      </w:pPr>
      <w:r>
        <w:t>　</w:t>
      </w:r>
    </w:p>
    <w:p>
      <w:pPr>
        <w:pStyle w:val="25"/>
        <w:spacing w:line="360" w:lineRule="auto"/>
      </w:pPr>
      <w:r>
        <w:rPr>
          <w:b/>
        </w:rPr>
        <w:t>二、填空题（本题共18分，每小题3分）</w:t>
      </w:r>
    </w:p>
    <w:p>
      <w:pPr>
        <w:pStyle w:val="25"/>
        <w:spacing w:line="360" w:lineRule="auto"/>
        <w:rPr>
          <w:bCs/>
        </w:rPr>
      </w:pPr>
      <w:r>
        <w:rPr>
          <w:rFonts w:hint="eastAsia"/>
          <w:bCs/>
        </w:rPr>
        <w:t xml:space="preserve">11.  </w:t>
      </w:r>
      <w:r>
        <w:rPr>
          <w:rFonts w:hint="eastAsia"/>
          <w:bCs/>
          <w:position w:val="-10"/>
        </w:rPr>
        <w:object>
          <v:shape id="_x0000_i1025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6">
            <o:LockedField>false</o:LockedField>
          </o:OLEObject>
        </w:object>
      </w:r>
      <w:r>
        <w:rPr>
          <w:rFonts w:hint="eastAsia"/>
          <w:bCs/>
        </w:rPr>
        <w:t xml:space="preserve">                                  12.  360°</w:t>
      </w:r>
    </w:p>
    <w:p>
      <w:pPr>
        <w:pStyle w:val="25"/>
        <w:spacing w:line="360" w:lineRule="auto"/>
        <w:rPr>
          <w:bCs/>
        </w:rPr>
      </w:pPr>
      <w:r>
        <w:rPr>
          <w:rFonts w:hint="eastAsia"/>
          <w:bCs/>
        </w:rPr>
        <w:t xml:space="preserve">13. </w:t>
      </w:r>
      <w:r>
        <w:rPr>
          <w:rFonts w:hint="eastAsia"/>
          <w:bCs/>
          <w:position w:val="-30"/>
        </w:rPr>
        <w:object>
          <v:shape id="_x0000_i1026" o:spt="75" type="#_x0000_t75" style="height:36pt;width:67.9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8">
            <o:LockedField>false</o:LockedField>
          </o:OLEObject>
        </w:object>
      </w:r>
      <w:r>
        <w:rPr>
          <w:rFonts w:hint="eastAsia"/>
          <w:bCs/>
        </w:rPr>
        <w:t xml:space="preserve">                               14.    1  ， 1</w:t>
      </w:r>
    </w:p>
    <w:p>
      <w:pPr>
        <w:pStyle w:val="25"/>
        <w:spacing w:line="360" w:lineRule="auto"/>
        <w:rPr>
          <w:bCs/>
        </w:rPr>
      </w:pPr>
      <w:r>
        <w:rPr>
          <w:rFonts w:hint="eastAsia"/>
          <w:bCs/>
        </w:rPr>
        <w:t xml:space="preserve">15.  18                                         </w:t>
      </w:r>
    </w:p>
    <w:p>
      <w:pPr>
        <w:pStyle w:val="25"/>
        <w:spacing w:line="360" w:lineRule="auto"/>
        <w:rPr>
          <w:bCs/>
        </w:rPr>
      </w:pPr>
      <w:r>
        <w:rPr>
          <w:rFonts w:hint="eastAsia"/>
          <w:bCs/>
        </w:rPr>
        <w:t xml:space="preserve">16. </w:t>
      </w:r>
      <w:r>
        <w:rPr>
          <w:rFonts w:hint="eastAsia"/>
          <w:bCs/>
          <w:position w:val="-10"/>
        </w:rPr>
        <w:object>
          <v:shape id="_x0000_i1027" o:spt="75" type="#_x0000_t75" style="height:16pt;width:34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0">
            <o:LockedField>false</o:LockedField>
          </o:OLEObject>
        </w:object>
      </w:r>
      <w:r>
        <w:rPr>
          <w:rFonts w:hint="eastAsia"/>
          <w:bCs/>
          <w:position w:val="-10"/>
        </w:rPr>
        <w:t xml:space="preserve">   </w:t>
      </w:r>
      <w:r>
        <w:rPr>
          <w:rFonts w:hint="eastAsia"/>
          <w:bCs/>
        </w:rPr>
        <w:t>【解析】找A点关于x轴的对称点A</w:t>
      </w:r>
      <w:r>
        <w:rPr>
          <w:bCs/>
        </w:rPr>
        <w:t>’</w:t>
      </w:r>
      <w:r>
        <w:rPr>
          <w:rFonts w:hint="eastAsia"/>
          <w:bCs/>
          <w:position w:val="-10"/>
        </w:rPr>
        <w:object>
          <v:shape id="_x0000_i1028" o:spt="75" type="#_x0000_t75" style="height:16pt;width:34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2">
            <o:LockedField>false</o:LockedField>
          </o:OLEObject>
        </w:object>
      </w:r>
      <w:r>
        <w:rPr>
          <w:rFonts w:hint="eastAsia"/>
          <w:bCs/>
        </w:rPr>
        <w:t>，连接A</w:t>
      </w:r>
      <w:r>
        <w:rPr>
          <w:bCs/>
        </w:rPr>
        <w:t>’</w:t>
      </w:r>
      <w:r>
        <w:rPr>
          <w:rFonts w:hint="eastAsia"/>
          <w:bCs/>
        </w:rPr>
        <w:t>B则其直线方程为</w:t>
      </w:r>
      <w:r>
        <w:rPr>
          <w:rFonts w:hint="eastAsia"/>
          <w:bCs/>
          <w:position w:val="-10"/>
        </w:rPr>
        <w:object>
          <v:shape id="_x0000_i1029" o:spt="75" type="#_x0000_t75" style="height:16pt;width:49.9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4">
            <o:LockedField>false</o:LockedField>
          </o:OLEObject>
        </w:object>
      </w:r>
      <w:r>
        <w:rPr>
          <w:rFonts w:hint="eastAsia"/>
          <w:bCs/>
        </w:rPr>
        <w:t>， 直线与x的交点坐标为</w:t>
      </w:r>
      <w:r>
        <w:rPr>
          <w:rFonts w:hint="eastAsia"/>
          <w:bCs/>
          <w:position w:val="-10"/>
        </w:rPr>
        <w:object>
          <v:shape id="_x0000_i1030" o:spt="75" type="#_x0000_t75" style="height:16pt;width:34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6">
            <o:LockedField>false</o:LockedField>
          </o:OLEObject>
        </w:object>
      </w:r>
      <w:r>
        <w:rPr>
          <w:rFonts w:hint="eastAsia"/>
          <w:bCs/>
        </w:rPr>
        <w:t>.</w:t>
      </w:r>
    </w:p>
    <w:p>
      <w:pPr>
        <w:pStyle w:val="25"/>
        <w:spacing w:line="360" w:lineRule="auto"/>
        <w:rPr>
          <w:b/>
        </w:rPr>
      </w:pPr>
    </w:p>
    <w:p>
      <w:pPr>
        <w:pStyle w:val="25"/>
        <w:spacing w:line="360" w:lineRule="auto"/>
      </w:pPr>
      <w:r>
        <w:rPr>
          <w:b/>
        </w:rPr>
        <w:t>三、解答题（本</w:t>
      </w:r>
      <w:r>
        <w:rPr>
          <w:rFonts w:hint="eastAsia"/>
          <w:b/>
        </w:rPr>
        <w:t>大</w:t>
      </w:r>
      <w:r>
        <w:rPr>
          <w:b/>
        </w:rPr>
        <w:t>题</w:t>
      </w:r>
      <w:r>
        <w:rPr>
          <w:rFonts w:hint="eastAsia"/>
          <w:b/>
        </w:rPr>
        <w:t>有9小题，</w:t>
      </w:r>
      <w:r>
        <w:rPr>
          <w:b/>
        </w:rPr>
        <w:t>共</w:t>
      </w:r>
      <w:r>
        <w:rPr>
          <w:rFonts w:hint="eastAsia"/>
          <w:b/>
        </w:rPr>
        <w:t>6</w:t>
      </w:r>
      <w:r>
        <w:rPr>
          <w:b/>
        </w:rPr>
        <w:t>2分）</w:t>
      </w:r>
    </w:p>
    <w:p>
      <w:pPr>
        <w:spacing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17.原式=</w:t>
      </w:r>
      <w:r>
        <w:rPr>
          <w:rFonts w:hint="eastAsia"/>
          <w:bCs/>
          <w:position w:val="-24"/>
          <w:sz w:val="24"/>
          <w:szCs w:val="24"/>
        </w:rPr>
        <w:object>
          <v:shape id="_x0000_i1031" o:spt="75" type="#_x0000_t75" style="height:34pt;width:150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</w:p>
    <w:p>
      <w:pPr>
        <w:pStyle w:val="25"/>
      </w:pPr>
      <w: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120650</wp:posOffset>
            </wp:positionV>
            <wp:extent cx="2758440" cy="1853565"/>
            <wp:effectExtent l="0" t="0" r="3810" b="13335"/>
            <wp:wrapSquare wrapText="bothSides"/>
            <wp:docPr id="2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853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18.                                         </w:t>
      </w: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66675</wp:posOffset>
            </wp:positionV>
            <wp:extent cx="2391410" cy="2900045"/>
            <wp:effectExtent l="0" t="0" r="8890" b="8255"/>
            <wp:wrapSquare wrapText="bothSides"/>
            <wp:docPr id="2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2900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5"/>
      </w:pPr>
      <w:r>
        <w:rPr>
          <w:rFonts w:hint="eastAsia"/>
        </w:rPr>
        <w:t>19.</w:t>
      </w: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  <w:numPr>
          <w:ilvl w:val="0"/>
          <w:numId w:val="1"/>
        </w:numPr>
      </w:pPr>
      <w:r>
        <w:rPr>
          <w:rFonts w:hint="eastAsia"/>
        </w:rPr>
        <w:t>（1）设境外投资合作项目个数为</w:t>
      </w:r>
      <w:r>
        <w:rPr>
          <w:rFonts w:hint="eastAsia"/>
          <w:position w:val="-6"/>
        </w:rPr>
        <w:object>
          <v:shape id="_x0000_i1032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1">
            <o:LockedField>false</o:LockedField>
          </o:OLEObject>
        </w:object>
      </w:r>
      <w:r>
        <w:rPr>
          <w:rFonts w:hint="eastAsia"/>
        </w:rPr>
        <w:t>个，依题意得</w:t>
      </w:r>
      <w:r>
        <w:rPr>
          <w:rFonts w:hint="eastAsia"/>
          <w:position w:val="-10"/>
        </w:rPr>
        <w:object>
          <v:shape id="_x0000_i1033" o:spt="75" type="#_x0000_t75" style="height:16pt;width:9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3">
            <o:LockedField>false</o:LockedField>
          </o:OLEObject>
        </w:object>
      </w:r>
      <w:r>
        <w:rPr>
          <w:rFonts w:hint="eastAsia"/>
        </w:rPr>
        <w:t>，解得</w:t>
      </w:r>
      <w:r>
        <w:rPr>
          <w:rFonts w:hint="eastAsia"/>
          <w:position w:val="-6"/>
        </w:rPr>
        <w:object>
          <v:shape id="_x0000_i1034" o:spt="75" type="#_x0000_t75" style="height:13.95pt;width:38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5">
            <o:LockedField>false</o:LockedField>
          </o:OLEObject>
        </w:object>
      </w:r>
    </w:p>
    <w:p>
      <w:pPr>
        <w:pStyle w:val="25"/>
      </w:pPr>
      <w:r>
        <w:rPr>
          <w:rFonts w:hint="eastAsia"/>
        </w:rPr>
        <w:t xml:space="preserve">   故境外投资合作项目为133个，省外境内投资项目为</w:t>
      </w:r>
      <w:r>
        <w:rPr>
          <w:rFonts w:hint="eastAsia"/>
          <w:position w:val="-6"/>
        </w:rPr>
        <w:object>
          <v:shape id="_x0000_i1035" o:spt="75" type="#_x0000_t75" style="height:13.95pt;width:78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7">
            <o:LockedField>false</o:LockedField>
          </o:OLEObject>
        </w:object>
      </w:r>
      <w:r>
        <w:rPr>
          <w:rFonts w:hint="eastAsia"/>
        </w:rPr>
        <w:t>个；</w:t>
      </w:r>
    </w:p>
    <w:p>
      <w:pPr>
        <w:pStyle w:val="25"/>
      </w:pPr>
      <w:r>
        <w:rPr>
          <w:rFonts w:hint="eastAsia"/>
        </w:rPr>
        <w:t xml:space="preserve">   （2）共引进资金：</w:t>
      </w:r>
      <w:r>
        <w:rPr>
          <w:rFonts w:hint="eastAsia"/>
          <w:position w:val="-6"/>
        </w:rPr>
        <w:object>
          <v:shape id="_x0000_i1036" o:spt="75" type="#_x0000_t75" style="height:13.95pt;width:132.9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9">
            <o:LockedField>false</o:LockedField>
          </o:OLEObject>
        </w:object>
      </w:r>
      <w:r>
        <w:rPr>
          <w:rFonts w:hint="eastAsia"/>
        </w:rPr>
        <w:t>（亿元）</w:t>
      </w:r>
    </w:p>
    <w:p>
      <w:pPr>
        <w:pStyle w:val="25"/>
      </w:pPr>
      <w: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153035</wp:posOffset>
            </wp:positionV>
            <wp:extent cx="2857500" cy="1890395"/>
            <wp:effectExtent l="0" t="0" r="0" b="14605"/>
            <wp:wrapNone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5"/>
      </w:pPr>
      <w:r>
        <w:rPr>
          <w:rFonts w:hint="eastAsia"/>
        </w:rPr>
        <w:t>21.</w:t>
      </w:r>
    </w:p>
    <w:p>
      <w:pPr>
        <w:pStyle w:val="25"/>
      </w:pPr>
    </w:p>
    <w:p>
      <w:pPr>
        <w:pStyle w:val="25"/>
      </w:pPr>
      <w:r>
        <w:t>　</w:t>
      </w: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  <w: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151765</wp:posOffset>
            </wp:positionV>
            <wp:extent cx="2419350" cy="2230120"/>
            <wp:effectExtent l="0" t="0" r="0" b="17780"/>
            <wp:wrapNone/>
            <wp:docPr id="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7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230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187325</wp:posOffset>
            </wp:positionV>
            <wp:extent cx="2705100" cy="1927860"/>
            <wp:effectExtent l="0" t="0" r="0" b="15240"/>
            <wp:wrapNone/>
            <wp:docPr id="2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5"/>
      </w:pPr>
      <w:r>
        <w:rPr>
          <w:rFonts w:hint="eastAsia"/>
        </w:rPr>
        <w:t>22.</w:t>
      </w: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  <w: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14605</wp:posOffset>
            </wp:positionV>
            <wp:extent cx="4352290" cy="3140075"/>
            <wp:effectExtent l="0" t="0" r="10160" b="3175"/>
            <wp:wrapNone/>
            <wp:docPr id="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8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23.</w:t>
      </w: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  <w: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164465</wp:posOffset>
            </wp:positionV>
            <wp:extent cx="2898775" cy="2262505"/>
            <wp:effectExtent l="0" t="0" r="15875" b="4445"/>
            <wp:wrapNone/>
            <wp:docPr id="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0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184150</wp:posOffset>
            </wp:positionV>
            <wp:extent cx="2550160" cy="2880360"/>
            <wp:effectExtent l="0" t="0" r="2540" b="15240"/>
            <wp:wrapNone/>
            <wp:docPr id="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9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5"/>
      </w:pPr>
      <w:r>
        <w:rPr>
          <w:rFonts w:hint="eastAsia"/>
        </w:rPr>
        <w:t xml:space="preserve">24. </w:t>
      </w: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  <w:r>
        <w:rPr>
          <w:rFonts w:hint="eastAsia"/>
        </w:rPr>
        <w:t>25.</w:t>
      </w:r>
    </w:p>
    <w:p>
      <w:pPr>
        <w:pStyle w:val="25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5638800" cy="4643120"/>
            <wp:effectExtent l="0" t="0" r="0" b="5080"/>
            <wp:wrapNone/>
            <wp:docPr id="12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3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643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</w:p>
    <w:p>
      <w:pPr>
        <w:pStyle w:val="25"/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2075180</wp:posOffset>
            </wp:positionV>
            <wp:extent cx="4676140" cy="571500"/>
            <wp:effectExtent l="0" t="0" r="10160" b="0"/>
            <wp:wrapNone/>
            <wp:docPr id="13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4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spacing w:line="360" w:lineRule="auto"/>
        <w:ind w:firstLine="630" w:firstLineChars="300"/>
      </w:pPr>
    </w:p>
    <w:p>
      <w:pPr>
        <w:spacing w:line="360" w:lineRule="auto"/>
        <w:ind w:firstLine="630" w:firstLineChars="300"/>
      </w:pPr>
    </w:p>
    <w:p>
      <w:pPr>
        <w:spacing w:line="360" w:lineRule="auto"/>
        <w:ind w:firstLine="630" w:firstLineChars="300"/>
      </w:pPr>
      <w:r>
        <w:rPr>
          <w:rFonts w:hint="eastAsia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219075</wp:posOffset>
            </wp:positionV>
            <wp:extent cx="1287145" cy="1301115"/>
            <wp:effectExtent l="0" t="0" r="9525" b="8255"/>
            <wp:wrapTight wrapText="bothSides">
              <wp:wrapPolygon>
                <wp:start x="0" y="21600"/>
                <wp:lineTo x="21227" y="21600"/>
                <wp:lineTo x="21227" y="348"/>
                <wp:lineTo x="0" y="348"/>
                <wp:lineTo x="0" y="21600"/>
              </wp:wrapPolygon>
            </wp:wrapTight>
            <wp:docPr id="3" name="图片 3" descr="微信图片_20171220114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71220114129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714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630" w:firstLineChars="300"/>
      </w:pPr>
      <w:r>
        <w:rPr>
          <w:rFonts w:hint="eastAsia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8255</wp:posOffset>
            </wp:positionV>
            <wp:extent cx="1212215" cy="1212215"/>
            <wp:effectExtent l="0" t="0" r="6985" b="6985"/>
            <wp:wrapTight wrapText="bothSides">
              <wp:wrapPolygon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5" name="图片 5" descr="微信图片_20171220114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71220114309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630" w:firstLineChars="300"/>
      </w:pPr>
    </w:p>
    <w:p>
      <w:pPr>
        <w:spacing w:line="360" w:lineRule="auto"/>
        <w:ind w:firstLine="630" w:firstLineChars="300"/>
      </w:pP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widowControl/>
        <w:spacing w:line="360" w:lineRule="auto"/>
        <w:ind w:firstLine="320" w:firstLineChars="200"/>
        <w:rPr>
          <w:sz w:val="16"/>
          <w:szCs w:val="16"/>
        </w:rPr>
      </w:pPr>
      <w:r>
        <w:rPr>
          <w:rFonts w:hint="eastAsia"/>
          <w:sz w:val="16"/>
          <w:szCs w:val="16"/>
        </w:rPr>
        <w:t>扫一扫  关注湖南华图教师微信公众号                    扫一扫 下载华图教师APP手机免费刷题</w:t>
      </w:r>
    </w:p>
    <w:p>
      <w:pPr>
        <w:widowControl/>
        <w:spacing w:line="360" w:lineRule="auto"/>
        <w:ind w:firstLine="1280" w:firstLineChars="800"/>
        <w:rPr>
          <w:sz w:val="16"/>
          <w:szCs w:val="16"/>
        </w:rPr>
      </w:pPr>
      <w:r>
        <w:rPr>
          <w:rFonts w:hint="eastAsia"/>
          <w:sz w:val="16"/>
          <w:szCs w:val="16"/>
        </w:rPr>
        <w:t>获取教师考试资讯</w:t>
      </w:r>
    </w:p>
    <w:p>
      <w:pPr>
        <w:spacing w:line="360" w:lineRule="auto"/>
        <w:ind w:firstLine="630" w:firstLineChars="300"/>
        <w:rPr>
          <w:rFonts w:ascii="宋体" w:hAnsi="宋体" w:cs="宋体"/>
          <w:szCs w:val="21"/>
        </w:rPr>
      </w:pPr>
    </w:p>
    <w:p>
      <w:pPr>
        <w:widowControl/>
        <w:spacing w:line="360" w:lineRule="auto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right="360"/>
      <w:rPr>
        <w:rFonts w:ascii="楷体" w:hAnsi="楷体" w:eastAsia="楷体" w:cs="楷体"/>
        <w:szCs w:val="18"/>
      </w:rPr>
    </w:pPr>
    <w:r>
      <w:rPr>
        <w:rFonts w:hint="eastAsia" w:ascii="楷体" w:hAnsi="楷体" w:eastAsia="楷体" w:cs="楷体"/>
        <w:szCs w:val="18"/>
      </w:rPr>
      <w:t>湖南华图教师微信公众号：hnhtjs                    湖南华图教师网hunan.hteacher.net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thickThinSmallGap" w:color="622423" w:sz="24" w:space="0"/>
      </w:pBdr>
      <w:adjustRightInd w:val="0"/>
      <w:spacing w:line="20" w:lineRule="atLeast"/>
      <w:rPr>
        <w:rFonts w:ascii="Cambria" w:hAnsi="Cambria"/>
        <w:sz w:val="32"/>
        <w:szCs w:val="32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20565" cy="8863330"/>
          <wp:effectExtent l="0" t="0" r="13335" b="13970"/>
          <wp:wrapNone/>
          <wp:docPr id="23" name="WordPictureWatermark376972369" descr="华图教师  水印模板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WordPictureWatermark376972369" descr="华图教师  水印模板图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0565" cy="88633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Cambria" w:hAnsi="Cambria"/>
        <w:sz w:val="32"/>
        <w:szCs w:val="32"/>
      </w:rPr>
      <w:t xml:space="preserve"> </w:t>
    </w:r>
    <w:r>
      <w:rPr>
        <w:rFonts w:ascii="Cambria" w:hAnsi="Cambria"/>
        <w:sz w:val="32"/>
        <w:szCs w:val="32"/>
      </w:rPr>
      <w:drawing>
        <wp:inline distT="0" distB="0" distL="0" distR="0">
          <wp:extent cx="952500" cy="219075"/>
          <wp:effectExtent l="19050" t="0" r="0" b="0"/>
          <wp:docPr id="1" name="图片 1" descr="华图教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华图教师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Cambria" w:hAnsi="Cambria"/>
        <w:sz w:val="32"/>
        <w:szCs w:val="32"/>
      </w:rPr>
      <w:t xml:space="preserve">        </w:t>
    </w:r>
    <w:r>
      <w:rPr>
        <w:rFonts w:hint="eastAsia" w:ascii="隶书" w:hAnsi="Cambria" w:eastAsia="隶书"/>
        <w:sz w:val="36"/>
        <w:szCs w:val="36"/>
      </w:rPr>
      <w:t xml:space="preserve">                </w:t>
    </w:r>
    <w:r>
      <w:rPr>
        <w:rFonts w:hint="eastAsia" w:ascii="楷体" w:hAnsi="楷体" w:eastAsia="楷体" w:cs="楷体"/>
        <w:sz w:val="21"/>
        <w:szCs w:val="21"/>
      </w:rPr>
      <w:t xml:space="preserve">乘华图翅膀 圆教师梦想  </w:t>
    </w:r>
    <w:r>
      <w:rPr>
        <w:rFonts w:hint="eastAsia" w:ascii="楷体" w:hAnsi="楷体" w:eastAsia="楷体"/>
        <w:sz w:val="30"/>
        <w:szCs w:val="3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D65A"/>
    <w:multiLevelType w:val="singleLevel"/>
    <w:tmpl w:val="597ED65A"/>
    <w:lvl w:ilvl="0" w:tentative="0">
      <w:start w:val="20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BDF"/>
    <w:rsid w:val="000727DA"/>
    <w:rsid w:val="000A34A5"/>
    <w:rsid w:val="000D2CC6"/>
    <w:rsid w:val="00117B32"/>
    <w:rsid w:val="001671D6"/>
    <w:rsid w:val="00172A27"/>
    <w:rsid w:val="00204555"/>
    <w:rsid w:val="002B31EB"/>
    <w:rsid w:val="00381675"/>
    <w:rsid w:val="003A52E9"/>
    <w:rsid w:val="004917A7"/>
    <w:rsid w:val="0053598E"/>
    <w:rsid w:val="00566F8E"/>
    <w:rsid w:val="00574EC8"/>
    <w:rsid w:val="00587E58"/>
    <w:rsid w:val="00591B5F"/>
    <w:rsid w:val="005C450B"/>
    <w:rsid w:val="00604A59"/>
    <w:rsid w:val="00605586"/>
    <w:rsid w:val="006B0E42"/>
    <w:rsid w:val="006D345E"/>
    <w:rsid w:val="00703A7E"/>
    <w:rsid w:val="008A62B2"/>
    <w:rsid w:val="008B3B3A"/>
    <w:rsid w:val="00911E9E"/>
    <w:rsid w:val="00922A56"/>
    <w:rsid w:val="00962F60"/>
    <w:rsid w:val="009F59CA"/>
    <w:rsid w:val="00A13127"/>
    <w:rsid w:val="00B735AE"/>
    <w:rsid w:val="00CF3881"/>
    <w:rsid w:val="00D54709"/>
    <w:rsid w:val="00D8403C"/>
    <w:rsid w:val="00DE2639"/>
    <w:rsid w:val="00E1215E"/>
    <w:rsid w:val="00F81EE7"/>
    <w:rsid w:val="00FC331B"/>
    <w:rsid w:val="00FD0649"/>
    <w:rsid w:val="03872A6D"/>
    <w:rsid w:val="03E84B93"/>
    <w:rsid w:val="07CF2E2A"/>
    <w:rsid w:val="0EA73C7B"/>
    <w:rsid w:val="13DB12A6"/>
    <w:rsid w:val="172900AC"/>
    <w:rsid w:val="173B7340"/>
    <w:rsid w:val="17FF4ABE"/>
    <w:rsid w:val="186F530B"/>
    <w:rsid w:val="187F5DC8"/>
    <w:rsid w:val="19875F86"/>
    <w:rsid w:val="1B182D09"/>
    <w:rsid w:val="1B3273BD"/>
    <w:rsid w:val="200E7F86"/>
    <w:rsid w:val="20EE1BDB"/>
    <w:rsid w:val="21F155F3"/>
    <w:rsid w:val="249A3F68"/>
    <w:rsid w:val="25F5214F"/>
    <w:rsid w:val="27497E5F"/>
    <w:rsid w:val="27DA6257"/>
    <w:rsid w:val="28A113E5"/>
    <w:rsid w:val="2C2A02A3"/>
    <w:rsid w:val="2D947C69"/>
    <w:rsid w:val="2DCF4C3E"/>
    <w:rsid w:val="30245EA9"/>
    <w:rsid w:val="30814584"/>
    <w:rsid w:val="30DD391D"/>
    <w:rsid w:val="318846D7"/>
    <w:rsid w:val="33DB4FDD"/>
    <w:rsid w:val="361857B1"/>
    <w:rsid w:val="376D6534"/>
    <w:rsid w:val="3A370B8D"/>
    <w:rsid w:val="3D775DA6"/>
    <w:rsid w:val="3E44608E"/>
    <w:rsid w:val="41DA00ED"/>
    <w:rsid w:val="425953F5"/>
    <w:rsid w:val="42FD09A2"/>
    <w:rsid w:val="466A614E"/>
    <w:rsid w:val="490C06A5"/>
    <w:rsid w:val="4E366E12"/>
    <w:rsid w:val="548579EE"/>
    <w:rsid w:val="54AF6344"/>
    <w:rsid w:val="5A9B7560"/>
    <w:rsid w:val="5BEA5272"/>
    <w:rsid w:val="5C3022BC"/>
    <w:rsid w:val="5EA34FF4"/>
    <w:rsid w:val="60441321"/>
    <w:rsid w:val="62726207"/>
    <w:rsid w:val="6B152B4E"/>
    <w:rsid w:val="6D9112BD"/>
    <w:rsid w:val="6E9F54D6"/>
    <w:rsid w:val="6F59742C"/>
    <w:rsid w:val="6F846B46"/>
    <w:rsid w:val="72A80661"/>
    <w:rsid w:val="74C2798C"/>
    <w:rsid w:val="77E910D8"/>
    <w:rsid w:val="79CD6CAE"/>
    <w:rsid w:val="7B6654BE"/>
    <w:rsid w:val="7D797ED0"/>
    <w:rsid w:val="7DA31A03"/>
    <w:rsid w:val="7DA55DF7"/>
    <w:rsid w:val="7ED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0" w:lineRule="atLeast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1"/>
    <w:unhideWhenUsed/>
    <w:qFormat/>
    <w:uiPriority w:val="99"/>
    <w:rPr>
      <w:rFonts w:ascii="宋体"/>
      <w:sz w:val="18"/>
      <w:szCs w:val="18"/>
    </w:rPr>
  </w:style>
  <w:style w:type="paragraph" w:styleId="6">
    <w:name w:val="Body Text"/>
    <w:basedOn w:val="1"/>
    <w:link w:val="16"/>
    <w:qFormat/>
    <w:uiPriority w:val="0"/>
    <w:rPr>
      <w:sz w:val="24"/>
      <w:szCs w:val="24"/>
    </w:r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0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11">
    <w:name w:val="Title"/>
    <w:basedOn w:val="1"/>
    <w:next w:val="1"/>
    <w:link w:val="23"/>
    <w:qFormat/>
    <w:uiPriority w:val="10"/>
    <w:pPr>
      <w:spacing w:before="240" w:after="60" w:line="360" w:lineRule="auto"/>
      <w:ind w:firstLine="200" w:firstLineChars="20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Emphasis"/>
    <w:basedOn w:val="12"/>
    <w:qFormat/>
    <w:uiPriority w:val="20"/>
    <w:rPr>
      <w:i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6">
    <w:name w:val="正文文本 字符"/>
    <w:basedOn w:val="12"/>
    <w:link w:val="6"/>
    <w:qFormat/>
    <w:uiPriority w:val="0"/>
    <w:rPr>
      <w:kern w:val="2"/>
      <w:sz w:val="24"/>
      <w:szCs w:val="24"/>
    </w:rPr>
  </w:style>
  <w:style w:type="character" w:customStyle="1" w:styleId="17">
    <w:name w:val="页眉 字符"/>
    <w:basedOn w:val="12"/>
    <w:link w:val="9"/>
    <w:qFormat/>
    <w:uiPriority w:val="0"/>
    <w:rPr>
      <w:kern w:val="2"/>
      <w:sz w:val="18"/>
    </w:rPr>
  </w:style>
  <w:style w:type="character" w:customStyle="1" w:styleId="18">
    <w:name w:val="页脚 字符"/>
    <w:basedOn w:val="12"/>
    <w:link w:val="8"/>
    <w:qFormat/>
    <w:uiPriority w:val="99"/>
    <w:rPr>
      <w:kern w:val="2"/>
      <w:sz w:val="18"/>
    </w:rPr>
  </w:style>
  <w:style w:type="character" w:customStyle="1" w:styleId="19">
    <w:name w:val="批注框文本 字符"/>
    <w:basedOn w:val="12"/>
    <w:link w:val="7"/>
    <w:qFormat/>
    <w:uiPriority w:val="0"/>
    <w:rPr>
      <w:kern w:val="2"/>
      <w:sz w:val="18"/>
      <w:szCs w:val="18"/>
    </w:rPr>
  </w:style>
  <w:style w:type="paragraph" w:customStyle="1" w:styleId="20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1">
    <w:name w:val="文档结构图 字符"/>
    <w:basedOn w:val="12"/>
    <w:link w:val="5"/>
    <w:semiHidden/>
    <w:qFormat/>
    <w:uiPriority w:val="99"/>
    <w:rPr>
      <w:rFonts w:ascii="宋体"/>
      <w:kern w:val="2"/>
      <w:sz w:val="18"/>
      <w:szCs w:val="18"/>
    </w:rPr>
  </w:style>
  <w:style w:type="paragraph" w:customStyle="1" w:styleId="22">
    <w:name w:val="无间隔1"/>
    <w:basedOn w:val="1"/>
    <w:next w:val="1"/>
    <w:qFormat/>
    <w:uiPriority w:val="0"/>
    <w:pPr>
      <w:spacing w:line="360" w:lineRule="auto"/>
      <w:ind w:firstLine="300" w:firstLineChars="300"/>
    </w:pPr>
    <w:rPr>
      <w:rFonts w:ascii="Calibri" w:hAnsi="Calibri"/>
      <w:szCs w:val="22"/>
    </w:rPr>
  </w:style>
  <w:style w:type="character" w:customStyle="1" w:styleId="23">
    <w:name w:val="标题 字符"/>
    <w:basedOn w:val="12"/>
    <w:link w:val="11"/>
    <w:qFormat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24">
    <w:name w:val="标题 #1 + SimSun"/>
    <w:unhideWhenUsed/>
    <w:qFormat/>
    <w:uiPriority w:val="0"/>
    <w:rPr>
      <w:rFonts w:hint="eastAsia" w:ascii="宋体" w:hAnsi="宋体" w:eastAsia="宋体"/>
      <w:color w:val="000000"/>
      <w:spacing w:val="-40"/>
      <w:sz w:val="20"/>
      <w:lang w:val="en-US"/>
    </w:rPr>
  </w:style>
  <w:style w:type="paragraph" w:customStyle="1" w:styleId="25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oleObject" Target="embeddings/oleObject2.bin"/><Relationship Id="rId7" Type="http://schemas.openxmlformats.org/officeDocument/2006/relationships/image" Target="media/image3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3" Type="http://schemas.openxmlformats.org/officeDocument/2006/relationships/fontTable" Target="fontTable.xml"/><Relationship Id="rId42" Type="http://schemas.openxmlformats.org/officeDocument/2006/relationships/numbering" Target="numbering.xml"/><Relationship Id="rId41" Type="http://schemas.openxmlformats.org/officeDocument/2006/relationships/customXml" Target="../customXml/item1.xml"/><Relationship Id="rId40" Type="http://schemas.openxmlformats.org/officeDocument/2006/relationships/image" Target="media/image25.png"/><Relationship Id="rId4" Type="http://schemas.openxmlformats.org/officeDocument/2006/relationships/footer" Target="footer1.xml"/><Relationship Id="rId39" Type="http://schemas.openxmlformats.org/officeDocument/2006/relationships/image" Target="media/image24.png"/><Relationship Id="rId38" Type="http://schemas.openxmlformats.org/officeDocument/2006/relationships/image" Target="media/image23.png"/><Relationship Id="rId37" Type="http://schemas.openxmlformats.org/officeDocument/2006/relationships/image" Target="media/image22.png"/><Relationship Id="rId36" Type="http://schemas.openxmlformats.org/officeDocument/2006/relationships/image" Target="media/image21.png"/><Relationship Id="rId35" Type="http://schemas.openxmlformats.org/officeDocument/2006/relationships/image" Target="media/image20.png"/><Relationship Id="rId34" Type="http://schemas.openxmlformats.org/officeDocument/2006/relationships/image" Target="media/image19.png"/><Relationship Id="rId33" Type="http://schemas.openxmlformats.org/officeDocument/2006/relationships/image" Target="media/image18.png"/><Relationship Id="rId32" Type="http://schemas.openxmlformats.org/officeDocument/2006/relationships/image" Target="media/image17.png"/><Relationship Id="rId31" Type="http://schemas.openxmlformats.org/officeDocument/2006/relationships/image" Target="media/image16.png"/><Relationship Id="rId30" Type="http://schemas.openxmlformats.org/officeDocument/2006/relationships/image" Target="media/image15.wmf"/><Relationship Id="rId3" Type="http://schemas.openxmlformats.org/officeDocument/2006/relationships/header" Target="head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4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3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2.wmf"/><Relationship Id="rId23" Type="http://schemas.openxmlformats.org/officeDocument/2006/relationships/oleObject" Target="embeddings/oleObject9.bin"/><Relationship Id="rId22" Type="http://schemas.openxmlformats.org/officeDocument/2006/relationships/image" Target="media/image11.wmf"/><Relationship Id="rId21" Type="http://schemas.openxmlformats.org/officeDocument/2006/relationships/oleObject" Target="embeddings/oleObject8.bin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oleObject" Target="embeddings/oleObject6.bin"/><Relationship Id="rId15" Type="http://schemas.openxmlformats.org/officeDocument/2006/relationships/image" Target="media/image7.wmf"/><Relationship Id="rId14" Type="http://schemas.openxmlformats.org/officeDocument/2006/relationships/oleObject" Target="embeddings/oleObject5.bin"/><Relationship Id="rId13" Type="http://schemas.openxmlformats.org/officeDocument/2006/relationships/image" Target="media/image6.wmf"/><Relationship Id="rId12" Type="http://schemas.openxmlformats.org/officeDocument/2006/relationships/oleObject" Target="embeddings/oleObject4.bin"/><Relationship Id="rId11" Type="http://schemas.openxmlformats.org/officeDocument/2006/relationships/image" Target="media/image5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160</Words>
  <Characters>918</Characters>
  <Lines>7</Lines>
  <Paragraphs>2</Paragraphs>
  <TotalTime>5</TotalTime>
  <ScaleCrop>false</ScaleCrop>
  <LinksUpToDate>false</LinksUpToDate>
  <CharactersWithSpaces>1076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2015-01-15T05:44:00Z</dcterms:created>
  <dc:creator>china</dc:creator>
  <cp:lastModifiedBy>琴妹子</cp:lastModifiedBy>
  <cp:lastPrinted>2411-12-30T00:00:00Z</cp:lastPrinted>
  <dcterms:modified xsi:type="dcterms:W3CDTF">2019-03-01T02:31:19Z</dcterms:modified>
  <dc:title>试题解析：页眉左边：招教事业部   右边：模拟题解析 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