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60" w:right="0" w:firstLine="80"/>
        <w:jc w:val="both"/>
        <w:rPr>
          <w:rFonts w:hint="eastAsia" w:ascii="Tahoma" w:hAnsi="Tahoma" w:eastAsia="Tahoma" w:cs="Tahoma"/>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一）招聘岗位情况</w:t>
      </w:r>
    </w:p>
    <w:tbl>
      <w:tblPr>
        <w:tblW w:w="10008" w:type="dxa"/>
        <w:jc w:val="center"/>
        <w:tblInd w:w="-85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48"/>
        <w:gridCol w:w="2254"/>
        <w:gridCol w:w="721"/>
        <w:gridCol w:w="1623"/>
        <w:gridCol w:w="1713"/>
        <w:gridCol w:w="21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54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eastAsia="仿宋_GB2312" w:cs="仿宋_GB2312" w:hAnsiTheme="minorHAnsi"/>
                <w:kern w:val="0"/>
                <w:sz w:val="21"/>
                <w:szCs w:val="21"/>
                <w:bdr w:val="none" w:color="auto" w:sz="0" w:space="0"/>
                <w:lang w:val="en-US" w:eastAsia="zh-CN" w:bidi="ar"/>
              </w:rPr>
              <w:t>工作部门</w:t>
            </w:r>
          </w:p>
        </w:tc>
        <w:tc>
          <w:tcPr>
            <w:tcW w:w="22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岗位</w:t>
            </w:r>
          </w:p>
        </w:tc>
        <w:tc>
          <w:tcPr>
            <w:tcW w:w="7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人数</w:t>
            </w:r>
          </w:p>
        </w:tc>
        <w:tc>
          <w:tcPr>
            <w:tcW w:w="162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专业</w:t>
            </w:r>
          </w:p>
        </w:tc>
        <w:tc>
          <w:tcPr>
            <w:tcW w:w="17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学历</w:t>
            </w:r>
          </w:p>
        </w:tc>
        <w:tc>
          <w:tcPr>
            <w:tcW w:w="21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4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经贸和规划处</w:t>
            </w:r>
          </w:p>
        </w:tc>
        <w:tc>
          <w:tcPr>
            <w:tcW w:w="22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信息中心信息系统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管理员</w:t>
            </w:r>
          </w:p>
        </w:tc>
        <w:tc>
          <w:tcPr>
            <w:tcW w:w="7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3</w:t>
            </w:r>
          </w:p>
        </w:tc>
        <w:tc>
          <w:tcPr>
            <w:tcW w:w="162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计算机、信息工程及相关专业</w:t>
            </w:r>
          </w:p>
        </w:tc>
        <w:tc>
          <w:tcPr>
            <w:tcW w:w="17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大学本科以上</w:t>
            </w:r>
          </w:p>
        </w:tc>
        <w:tc>
          <w:tcPr>
            <w:tcW w:w="21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同等条件下，具有研究生以上学历（获得硕士学位）的、有两年以上维保工作经历的、有软件工程师中级以上职称的人员优先聘用。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ahoma" w:hAnsi="Tahoma" w:eastAsia="Tahoma" w:cs="Tahoma"/>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rPr>
          <w:rFonts w:hint="default" w:ascii="Tahoma" w:hAnsi="Tahoma" w:eastAsia="Tahoma" w:cs="Tahoma"/>
          <w:i w:val="0"/>
          <w:caps w:val="0"/>
          <w:color w:val="000000"/>
          <w:spacing w:val="0"/>
          <w:sz w:val="18"/>
          <w:szCs w:val="18"/>
        </w:rPr>
      </w:pPr>
      <w:r>
        <w:rPr>
          <w:rStyle w:val="5"/>
          <w:rFonts w:hint="eastAsia" w:ascii="宋体" w:hAnsi="宋体" w:eastAsia="宋体" w:cs="宋体"/>
          <w:i w:val="0"/>
          <w:caps w:val="0"/>
          <w:color w:val="000000"/>
          <w:spacing w:val="0"/>
          <w:kern w:val="0"/>
          <w:sz w:val="32"/>
          <w:szCs w:val="32"/>
          <w:bdr w:val="none" w:color="auto" w:sz="0" w:space="0"/>
          <w:lang w:val="en-US" w:eastAsia="zh-CN" w:bidi="ar"/>
        </w:rPr>
        <w:t>（二）应聘条件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1.拥护党的路线、方针、政策，具有良好的职业道德和能力素质；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2.爱岗敬业，吃苦耐劳，有奉献精神；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3.博士研究生年龄一般在40周岁以下；具有副高以上职称的专家年龄一般在50周岁以下；硕士研究生年龄一般在35周岁以下；本科生年龄一般在30周岁以下。特别优秀的年龄可适当放宽。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4.身体健康，参照《公务员录用体检通用标准（试行）》执行。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5.下列情况之一不得报名：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曾受过各类刑事处罚的；曾被除去公职的；有违法、违纪行为正在接受审查的；尚未解除党纪、政纪处分的；在各级机关事业单位招聘中违规违纪在禁考期内的人员；法律法规规定不能报考或不得聘用为企事业单位工作人员的其他情形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rPr>
          <w:rFonts w:hint="default" w:ascii="Tahoma" w:hAnsi="Tahoma" w:eastAsia="Tahoma" w:cs="Tahoma"/>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（三）报名时间及途径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报名时间：2019年5月8日-12日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1.各处室可以向负责招聘的部门（办公室）推荐符合条件、并有意到综保区工作的人选；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60" w:right="0" w:firstLine="8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2.办公室通过有关高校发布招聘信息；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60" w:right="0" w:firstLine="8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3.在广西人才网、广西人事考试网及管委会网站等发布招聘信息。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应聘者需在5月12日前通过网上报名。将《应聘报名登记表》、个人简历、近期全身相片、毕业证书、学习证书、职称等级证书、身份证复印件等相关佐证资料发送到广西凭祥综合保税区邮箱：</w:t>
      </w:r>
      <w:r>
        <w:rPr>
          <w:rFonts w:hint="default" w:ascii="Tahoma" w:hAnsi="Tahoma" w:eastAsia="Tahoma" w:cs="Tahoma"/>
          <w:i w:val="0"/>
          <w:caps w:val="0"/>
          <w:color w:val="000000"/>
          <w:spacing w:val="0"/>
          <w:kern w:val="0"/>
          <w:sz w:val="18"/>
          <w:szCs w:val="18"/>
          <w:u w:val="none"/>
          <w:bdr w:val="none" w:color="auto" w:sz="0" w:space="0"/>
          <w:lang w:val="en-US" w:eastAsia="zh-CN" w:bidi="ar"/>
        </w:rPr>
        <w:fldChar w:fldCharType="begin"/>
      </w:r>
      <w:r>
        <w:rPr>
          <w:rFonts w:hint="default" w:ascii="Tahoma" w:hAnsi="Tahoma" w:eastAsia="Tahoma" w:cs="Tahoma"/>
          <w:i w:val="0"/>
          <w:caps w:val="0"/>
          <w:color w:val="000000"/>
          <w:spacing w:val="0"/>
          <w:kern w:val="0"/>
          <w:sz w:val="18"/>
          <w:szCs w:val="18"/>
          <w:u w:val="none"/>
          <w:bdr w:val="none" w:color="auto" w:sz="0" w:space="0"/>
          <w:lang w:val="en-US" w:eastAsia="zh-CN" w:bidi="ar"/>
        </w:rPr>
        <w:instrText xml:space="preserve"> HYPERLINK "mailto:pxiftz@163.com" </w:instrText>
      </w:r>
      <w:r>
        <w:rPr>
          <w:rFonts w:hint="default" w:ascii="Tahoma" w:hAnsi="Tahoma" w:eastAsia="Tahoma" w:cs="Tahoma"/>
          <w:i w:val="0"/>
          <w:caps w:val="0"/>
          <w:color w:val="000000"/>
          <w:spacing w:val="0"/>
          <w:kern w:val="0"/>
          <w:sz w:val="18"/>
          <w:szCs w:val="18"/>
          <w:u w:val="none"/>
          <w:bdr w:val="none" w:color="auto" w:sz="0" w:space="0"/>
          <w:lang w:val="en-US" w:eastAsia="zh-CN" w:bidi="ar"/>
        </w:rPr>
        <w:fldChar w:fldCharType="separate"/>
      </w:r>
      <w:r>
        <w:rPr>
          <w:rStyle w:val="6"/>
          <w:rFonts w:hint="eastAsia" w:ascii="宋体" w:hAnsi="宋体" w:eastAsia="宋体" w:cs="宋体"/>
          <w:i w:val="0"/>
          <w:caps w:val="0"/>
          <w:color w:val="000000"/>
          <w:spacing w:val="0"/>
          <w:sz w:val="32"/>
          <w:szCs w:val="32"/>
          <w:u w:val="single"/>
          <w:bdr w:val="none" w:color="auto" w:sz="0" w:space="0"/>
        </w:rPr>
        <w:t>pxiftz@163.com</w:t>
      </w:r>
      <w:r>
        <w:rPr>
          <w:rFonts w:hint="default" w:ascii="Tahoma" w:hAnsi="Tahoma" w:eastAsia="Tahoma" w:cs="Tahoma"/>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i w:val="0"/>
          <w:caps w:val="0"/>
          <w:color w:val="0000FF"/>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4.现场递交材料的，可直接送到广西凭祥综合保税区申报中心702室。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rPr>
          <w:rFonts w:hint="default" w:ascii="Tahoma" w:hAnsi="Tahoma" w:eastAsia="Tahoma" w:cs="Tahoma"/>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(三)初步资格审查</w:t>
      </w:r>
      <w:r>
        <w:rPr>
          <w:rFonts w:hint="eastAsia" w:ascii="宋体" w:hAnsi="宋体" w:eastAsia="宋体" w:cs="宋体"/>
          <w:i w:val="0"/>
          <w:caps w:val="0"/>
          <w:color w:val="000000"/>
          <w:spacing w:val="0"/>
          <w:kern w:val="0"/>
          <w:sz w:val="32"/>
          <w:szCs w:val="32"/>
          <w:bdr w:val="none" w:color="auto" w:sz="0" w:space="0"/>
          <w:lang w:val="en-US" w:eastAsia="zh-CN" w:bidi="ar"/>
        </w:rPr>
        <w:t>（2019年5月13日-14日）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13日，对照招聘条件，对报名人员的资料进行初步审查；14日，综合考生情况，按1：3比例初步拟定进入面试人选，并公告。入围面试人员，在面试前需要携带有关报名资料原件到701室进行资格复审，应聘者必须对所报材料的真实性负责，如发现弄虚作假行为，先取消报名资格，再按规定报有关部门处理。已有单位的人员前来应聘，请自行处理好与原单位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rPr>
          <w:rFonts w:hint="default" w:ascii="Tahoma" w:hAnsi="Tahoma" w:eastAsia="Tahoma" w:cs="Tahoma"/>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（四）面试及体检</w:t>
      </w:r>
      <w:r>
        <w:rPr>
          <w:rFonts w:hint="eastAsia" w:ascii="宋体" w:hAnsi="宋体" w:eastAsia="宋体" w:cs="宋体"/>
          <w:i w:val="0"/>
          <w:caps w:val="0"/>
          <w:color w:val="000000"/>
          <w:spacing w:val="0"/>
          <w:kern w:val="0"/>
          <w:sz w:val="32"/>
          <w:szCs w:val="32"/>
          <w:bdr w:val="none" w:color="auto" w:sz="0" w:space="0"/>
          <w:lang w:val="en-US" w:eastAsia="zh-CN" w:bidi="ar"/>
        </w:rPr>
        <w:t>（2019年5月15日-16日）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15日上午，在广西凭祥综合保税区申报中心对入围人选进行面试；16日，根据面试结果，按1：1比例组织人选体检（费用自理）；如出现体检不合格情况，按面试分数从高到低顺次递补。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rPr>
          <w:rFonts w:hint="default" w:ascii="Tahoma" w:hAnsi="Tahoma" w:eastAsia="Tahoma" w:cs="Tahoma"/>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（五）考察及聘用</w:t>
      </w:r>
      <w:r>
        <w:rPr>
          <w:rFonts w:hint="eastAsia" w:ascii="宋体" w:hAnsi="宋体" w:eastAsia="宋体" w:cs="宋体"/>
          <w:i w:val="0"/>
          <w:caps w:val="0"/>
          <w:color w:val="000000"/>
          <w:spacing w:val="0"/>
          <w:kern w:val="0"/>
          <w:sz w:val="32"/>
          <w:szCs w:val="32"/>
          <w:bdr w:val="none" w:color="auto" w:sz="0" w:space="0"/>
          <w:lang w:val="en-US" w:eastAsia="zh-CN" w:bidi="ar"/>
        </w:rPr>
        <w:t>（2019年5月20日-21日）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ahoma" w:hAnsi="Tahoma" w:eastAsia="Tahoma" w:cs="Tahoma"/>
          <w:i w:val="0"/>
          <w:caps w:val="0"/>
          <w:color w:val="000000"/>
          <w:spacing w:val="0"/>
          <w:sz w:val="18"/>
          <w:szCs w:val="18"/>
        </w:rPr>
      </w:pPr>
      <w:r>
        <w:rPr>
          <w:rFonts w:hint="eastAsia" w:ascii="宋体" w:hAnsi="宋体" w:eastAsia="宋体" w:cs="宋体"/>
          <w:i w:val="0"/>
          <w:caps w:val="0"/>
          <w:color w:val="000000"/>
          <w:spacing w:val="0"/>
          <w:kern w:val="0"/>
          <w:sz w:val="32"/>
          <w:szCs w:val="32"/>
          <w:bdr w:val="none" w:color="auto" w:sz="0" w:space="0"/>
          <w:lang w:val="en-US" w:eastAsia="zh-CN" w:bidi="ar"/>
        </w:rPr>
        <w:t>对体检合格人选，进行常规的人事考察；考察没有发现影响聘用的问题，即列入正式聘用人选予以公示。实行试用期，试用2个月，胜任岗位的，签订正式聘用合同。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F4166"/>
    <w:rsid w:val="4C2F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2019-05-08T06:10:00Z</dcterms:created>
  <dc:creator>与爱飞翔</dc:creator>
  <cp:lastModifiedBy>与爱飞翔</cp:lastModifiedBy>
  <dcterms:modified xsi:type="dcterms:W3CDTF">2019-05-08T06:11:18Z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