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3D3D3" w:sz="4" w:space="0"/>
          <w:right w:val="none" w:color="auto" w:sz="0" w:space="0"/>
        </w:pBdr>
        <w:spacing w:before="0" w:beforeAutospacing="0" w:after="0" w:afterAutospacing="0" w:line="7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5"/>
          <w:szCs w:val="25"/>
          <w:bdr w:val="none" w:color="auto" w:sz="0" w:space="0"/>
        </w:rPr>
        <w:t>鄂东医疗集团市中心医院医辅岗位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  <w:bdr w:val="none" w:color="auto" w:sz="0" w:space="0"/>
        </w:rPr>
        <w:t>具体要求及条件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6029325" cy="219075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C291C"/>
    <w:rsid w:val="0C2C2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2019-04-28T11:12:00Z</dcterms:created>
  <dc:creator>ASUS</dc:creator>
  <cp:lastModifiedBy>ASUS</cp:lastModifiedBy>
  <dcterms:modified xsi:type="dcterms:W3CDTF">2019-04-28T11:12:50Z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