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水发集团有限公司招聘岗位及要求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559" w:type="dxa"/>
        <w:tblInd w:w="-34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8"/>
        <w:gridCol w:w="1560"/>
        <w:gridCol w:w="544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职位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54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基金公司高管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1-2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1"/>
                <w:szCs w:val="21"/>
                <w:shd w:val="clear" w:color="auto" w:fill="FFFFFF"/>
              </w:rPr>
              <w:t>大学及以上学历，金融及相关专业</w:t>
            </w:r>
          </w:p>
        </w:tc>
        <w:tc>
          <w:tcPr>
            <w:tcW w:w="544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hint="eastAsia" w:ascii="仿宋" w:hAnsi="仿宋" w:eastAsia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年龄45周岁以下（条件优秀者可适当放宽）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ascii="仿宋" w:hAnsi="仿宋" w:eastAsia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2．8年以上基金、融资工作经验，担任基金管理公司类似高管职位2年以上，具备丰富的基金公司管理经验，至少有2个以上基金产品从设计至清算全过程运作成功案例（有海外工作学习经验优先）；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hint="eastAsia" w:ascii="仿宋" w:hAnsi="仿宋" w:eastAsia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3.熟悉国内外私募股权基金环境和国内投资、金融政策，熟悉金融市场运作模式，了解基金行业产品及营销规范，熟知各种金融工具和金融产品特性；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hint="eastAsia" w:ascii="仿宋" w:hAnsi="仿宋" w:eastAsia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4.精通私募股权投资基金业务各个环节，掌握私募股权投资基金的组织形式、结构设计、募集程序及税收处理与风险防范等专业技能，具备一定的财务、金融、法律专业知识；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hint="eastAsia" w:ascii="仿宋" w:hAnsi="仿宋" w:eastAsia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5.拥有融资渠道、资金资源、良好的客户资源和广泛的社会关系，与各大投资机构、银行、券商、行业领先的PE机构有良好合作经历；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75" w:lineRule="atLeast"/>
              <w:rPr>
                <w:rFonts w:hint="eastAsia" w:ascii="仿宋" w:hAnsi="仿宋" w:eastAsia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6.具备较强的逻辑思维能力及创新意识；知识结构全面，综合素质高；具备出色的沟通、组织、协调与谈判能力；优秀的团队管理能力，能带领团队高质量地完成项目运作。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高级管理人员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大学及以上学历，经济类、管理类相关专业</w:t>
            </w:r>
          </w:p>
        </w:tc>
        <w:tc>
          <w:tcPr>
            <w:tcW w:w="544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1.年龄45周岁以下（条件优秀者可适当放宽）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2.有10年以上大型企业管理岗位工作经验，并有5年以上团队管理经验；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具有良好的沟通协调、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综合管理、投资研究、风险控制、企业运营等能力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和团队合作精神；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4.吃苦耐劳，能接受阶段性出差安排，完成集团外派任务；</w:t>
            </w:r>
          </w:p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5.具有大型国企、上市公司从业经历者优先考虑。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高级财务经理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若干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全日制大学及以上学历，会计、审计、财务管理等相关专业</w:t>
            </w:r>
          </w:p>
        </w:tc>
        <w:tc>
          <w:tcPr>
            <w:tcW w:w="544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1.年龄45周岁以下（条件优秀者可适当放宽）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2.具有高级会计师职称或CPA资格；                                                     </w:t>
            </w:r>
          </w:p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3.有7年以上大中型企业财务管理工作经验，并有5年以上团队管理经验；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4.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具有良好的沟通协调、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财务分析、资金管理能力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和团队合作精神；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有CMA、CIMA、ACCA等资格或省级以上会计领军人才优先考虑。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融资 经理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3-5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全日制大学及以上学历，会计、审计、财务管理等相关专业</w:t>
            </w:r>
          </w:p>
        </w:tc>
        <w:tc>
          <w:tcPr>
            <w:tcW w:w="544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1.年龄40周岁以下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（条件优秀者可适当放宽）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</w:rPr>
              <w:t>具有3年以上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大型企业融资工作经验，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熟悉各类融资模式及金融产品等相关业务；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3.与相关金融机构关系良好；</w:t>
            </w:r>
          </w:p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4.能够熟练运用WORD、EXCEL、PPT等office办公工具；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          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5.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具有良好的沟通协调、融资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能力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和团队合作精神；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6.能接受阶段性出差安排，完成集团外派任务；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7.有高级会计师、CPA、CMA、CIMA、ACCA等资格或省级以上会计领军人才优先考虑。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行政文秘人员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5-8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全日制大学及以上学历，行政管理、人力资源管理、中文、汉语言文学、档案学等相关专业</w:t>
            </w:r>
          </w:p>
        </w:tc>
        <w:tc>
          <w:tcPr>
            <w:tcW w:w="544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1.年龄35周岁以下（条件优秀者可适当放宽）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2.具有8年以上相关工作经验；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具有良好的沟通协调、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分析处理能力</w:t>
            </w: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和团队合作精神；</w:t>
            </w:r>
          </w:p>
          <w:p>
            <w:pPr>
              <w:rPr>
                <w:rStyle w:val="6"/>
                <w:rFonts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4.具备机关、事业单位或大型国企从业经历，具有相关专业高级职称，在省级刊物上发表过作品者可优先考虑。</w:t>
            </w:r>
          </w:p>
          <w:p>
            <w:pPr>
              <w:jc w:val="left"/>
              <w:rPr>
                <w:rStyle w:val="6"/>
                <w:rFonts w:ascii="仿宋" w:hAnsi="仿宋" w:eastAsia="仿宋" w:cs="仿宋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24"/>
    <w:rsid w:val="008E19E4"/>
    <w:rsid w:val="009103F2"/>
    <w:rsid w:val="00A06324"/>
    <w:rsid w:val="00CD20CD"/>
    <w:rsid w:val="6F9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1161</Characters>
  <Lines>9</Lines>
  <Paragraphs>2</Paragraphs>
  <TotalTime>10</TotalTime>
  <ScaleCrop>false</ScaleCrop>
  <LinksUpToDate>false</LinksUpToDate>
  <CharactersWithSpaces>1362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2019-04-23T23:52:00Z</dcterms:created>
  <dc:creator>宋振加</dc:creator>
  <cp:lastModifiedBy>与爱飞翔</cp:lastModifiedBy>
  <dcterms:modified xsi:type="dcterms:W3CDTF">2019-04-25T01:13:02Z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