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320"/>
        <w:jc w:val="center"/>
        <w:rPr>
          <w:rFonts w:ascii="宋体" w:hAnsi="宋体" w:eastAsia="宋体" w:cs="宋体"/>
          <w:i w:val="0"/>
          <w:caps w:val="0"/>
          <w:color w:val="666666"/>
          <w:spacing w:val="0"/>
          <w:sz w:val="24"/>
          <w:szCs w:val="24"/>
        </w:rPr>
      </w:pPr>
      <w:r>
        <w:rPr>
          <w:rFonts w:ascii="宋体" w:hAnsi="宋体" w:eastAsia="宋体" w:cs="宋体"/>
          <w:i w:val="0"/>
          <w:caps w:val="0"/>
          <w:color w:val="666666"/>
          <w:spacing w:val="0"/>
          <w:kern w:val="0"/>
          <w:sz w:val="36"/>
          <w:szCs w:val="36"/>
          <w:bdr w:val="none" w:color="auto" w:sz="0" w:space="0"/>
          <w:shd w:val="clear" w:fill="FFFFFF"/>
          <w:lang w:val="en-US" w:eastAsia="zh-CN" w:bidi="ar"/>
        </w:rPr>
        <w:t>专利审查协作广东中心2019年春季公开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1320"/>
        <w:jc w:val="center"/>
        <w:rPr>
          <w:rFonts w:ascii="宋体" w:hAnsi="宋体" w:eastAsia="宋体" w:cs="宋体"/>
          <w:i w:val="0"/>
          <w:caps w:val="0"/>
          <w:color w:val="666666"/>
          <w:spacing w:val="0"/>
          <w:sz w:val="24"/>
          <w:szCs w:val="24"/>
        </w:rPr>
      </w:pPr>
      <w:r>
        <w:rPr>
          <w:rFonts w:ascii="宋体" w:hAnsi="宋体" w:eastAsia="宋体" w:cs="宋体"/>
          <w:i w:val="0"/>
          <w:caps w:val="0"/>
          <w:color w:val="666666"/>
          <w:spacing w:val="0"/>
          <w:kern w:val="0"/>
          <w:sz w:val="36"/>
          <w:szCs w:val="36"/>
          <w:bdr w:val="none" w:color="auto" w:sz="0" w:space="0"/>
          <w:shd w:val="clear" w:fill="FFFFFF"/>
          <w:lang w:val="en-US" w:eastAsia="zh-CN" w:bidi="ar"/>
        </w:rPr>
        <w:t>招聘专利审查员职位表</w:t>
      </w:r>
    </w:p>
    <w:tbl>
      <w:tblPr>
        <w:tblW w:w="91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8"/>
        <w:gridCol w:w="45"/>
        <w:gridCol w:w="660"/>
        <w:gridCol w:w="135"/>
        <w:gridCol w:w="855"/>
        <w:gridCol w:w="135"/>
        <w:gridCol w:w="150"/>
        <w:gridCol w:w="3996"/>
        <w:gridCol w:w="105"/>
        <w:gridCol w:w="1992"/>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53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仿宋_GB2312" w:hAnsi="宋体" w:eastAsia="仿宋_GB2312" w:cs="仿宋_GB2312"/>
                <w:b/>
                <w:i w:val="0"/>
                <w:caps w:val="0"/>
                <w:color w:val="666666"/>
                <w:spacing w:val="0"/>
                <w:kern w:val="0"/>
                <w:sz w:val="24"/>
                <w:szCs w:val="24"/>
                <w:bdr w:val="none" w:color="auto" w:sz="0" w:space="0"/>
                <w:lang w:val="en-US" w:eastAsia="zh-CN" w:bidi="ar"/>
              </w:rPr>
              <w:t>领域</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代码</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名称</w:t>
            </w:r>
          </w:p>
        </w:tc>
        <w:tc>
          <w:tcPr>
            <w:tcW w:w="4281"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专业及方向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审查领域</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i w:val="0"/>
                <w:caps w:val="0"/>
                <w:color w:val="666666"/>
                <w:spacing w:val="0"/>
                <w:kern w:val="0"/>
                <w:sz w:val="24"/>
                <w:szCs w:val="24"/>
                <w:bdr w:val="none" w:color="auto" w:sz="0" w:space="0"/>
                <w:lang w:val="en-US" w:eastAsia="zh-CN" w:bidi="ar"/>
              </w:rPr>
              <w:t>计划招聘人数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械</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G101</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机械</w:t>
            </w:r>
          </w:p>
        </w:tc>
        <w:tc>
          <w:tcPr>
            <w:tcW w:w="4281" w:type="dxa"/>
            <w:gridSpan w:val="3"/>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机械工程，机械设计制造及其自动化，机械电子工程，工业设计（夹具设计），材料成型及控制工程（材料加工方向），材料科学与工程（材料加工方向）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组合机床，万能机床，加工方法，夹具，磨削</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G102</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包装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机械</w:t>
            </w:r>
          </w:p>
        </w:tc>
        <w:tc>
          <w:tcPr>
            <w:tcW w:w="4281" w:type="dxa"/>
            <w:gridSpan w:val="3"/>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包装工程，印刷工程，机械设计制造及其自动化，机械工程，工业设计（机械方向），过程装备与控制工程，材料成型及控制工程，机械电子工程，能源与动力工程，油气储运工程</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包装物件或物料的机械、装置或方法，贴标签或签条的机械、装置或方法，容器灌装装置及方法，</w:t>
            </w:r>
            <w:r>
              <w:rPr>
                <w:rFonts w:hint="default" w:ascii="仿宋_GB2312" w:hAnsi="宋体" w:eastAsia="仿宋_GB2312" w:cs="仿宋_GB2312"/>
                <w:i w:val="0"/>
                <w:caps w:val="0"/>
                <w:color w:val="666666"/>
                <w:spacing w:val="0"/>
                <w:kern w:val="0"/>
                <w:sz w:val="24"/>
                <w:szCs w:val="24"/>
                <w:bdr w:val="none" w:color="auto" w:sz="0" w:space="0"/>
                <w:lang w:val="en-US" w:eastAsia="zh-CN" w:bidi="ar"/>
              </w:rPr>
              <w:br w:type="textWrapping"/>
            </w:r>
            <w:r>
              <w:rPr>
                <w:rFonts w:hint="default" w:ascii="仿宋_GB2312" w:hAnsi="宋体" w:eastAsia="仿宋_GB2312" w:cs="仿宋_GB2312"/>
                <w:i w:val="0"/>
                <w:caps w:val="0"/>
                <w:color w:val="666666"/>
                <w:spacing w:val="0"/>
                <w:kern w:val="0"/>
                <w:sz w:val="24"/>
                <w:szCs w:val="24"/>
                <w:bdr w:val="none" w:color="auto" w:sz="0" w:space="0"/>
                <w:lang w:val="en-US" w:eastAsia="zh-CN" w:bidi="ar"/>
              </w:rPr>
              <w:t>压力容器（包括燃料罐、锅炉、罐车等储运气体或液化气体的容器及管路）</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G103</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通用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机械</w:t>
            </w:r>
          </w:p>
        </w:tc>
        <w:tc>
          <w:tcPr>
            <w:tcW w:w="4281" w:type="dxa"/>
            <w:gridSpan w:val="3"/>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工程力学，机械工程，机械设计制造及其自动化，机械电子工程，工业设计（机械方向），自动化，控制科学与工程</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组合工具，机器人（包括机械手，机械臂，并联机器人，及控制系统及方法等），手持电动工具，工作台</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机械领域合计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b/>
                <w:i w:val="0"/>
                <w:caps w:val="0"/>
                <w:color w:val="666666"/>
                <w:spacing w:val="0"/>
                <w:kern w:val="0"/>
                <w:sz w:val="24"/>
                <w:szCs w:val="24"/>
                <w:bdr w:val="none" w:color="auto" w:sz="0" w:space="0"/>
                <w:lang w:val="en-US" w:eastAsia="zh-CN" w:bidi="ar"/>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电学</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G201</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电池与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电化学</w:t>
            </w:r>
          </w:p>
        </w:tc>
        <w:tc>
          <w:tcPr>
            <w:tcW w:w="4386" w:type="dxa"/>
            <w:gridSpan w:val="4"/>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化学、应用化学、电化学、化学工程与工艺、化学工程与技术、材料化学、材料科学与工程、新能源材料与器件</w:t>
            </w:r>
          </w:p>
        </w:tc>
        <w:tc>
          <w:tcPr>
            <w:tcW w:w="199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正负极材料、隔膜、电解液、燃料电池、电池制造工艺和设备等</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G202</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电力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电气</w:t>
            </w:r>
          </w:p>
        </w:tc>
        <w:tc>
          <w:tcPr>
            <w:tcW w:w="4386" w:type="dxa"/>
            <w:gridSpan w:val="4"/>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测控技术与仪器；能源与动力工程；电气工程及其自动化；自动化；仪器科学与技术；动力工程及工程热物理；电气工程；电子科学与技术、电气工程与智能控制、船舶电子电气工程、农业电气化、智能电网信息工程、电机与电器、电工理论与新技术、电气信息工程、电力系统及其自动化、建筑电气与智能化、高电压与绝缘技术</w:t>
            </w:r>
          </w:p>
        </w:tc>
        <w:tc>
          <w:tcPr>
            <w:tcW w:w="199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电加热装置及其零部件、电机、线缆敷设等</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G203</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计算机</w:t>
            </w:r>
          </w:p>
        </w:tc>
        <w:tc>
          <w:tcPr>
            <w:tcW w:w="4386" w:type="dxa"/>
            <w:gridSpan w:val="4"/>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测控技术与仪器、系统工程、通信与信息系统、信号与信息处理、网络与信息安全、自动化、电气工程及其自动化、信息与通信工程、电子科学与技术、控制科学与工程、电子信息工程、生物医学工程（计算机学院、信息学院、自动化学院、人工智能学院、电气学院、测绘学院、仪器学院优秀毕业生也可，或者具有计算机、信息处理、图像处理的研究背景或工作背景）</w:t>
            </w:r>
          </w:p>
        </w:tc>
        <w:tc>
          <w:tcPr>
            <w:tcW w:w="199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硬件故障检测、人机交互界面、软件工程、特定计算机应用等</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G204</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方法</w:t>
            </w:r>
          </w:p>
        </w:tc>
        <w:tc>
          <w:tcPr>
            <w:tcW w:w="4386" w:type="dxa"/>
            <w:gridSpan w:val="4"/>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计算机科学与技术、计算机应用技术、计算机软件与理论、计算机系统结构、软件工程、网络工程、模式识别与图像处理、模式识别与智能系统、信息安全、图像处理与可视化、图形图像处理与多媒体技术、数字媒体技术、计算机视觉与应用、摄影测量与遥感、空间信息与数字技术、测绘科学与技术、测绘工程、测控技术与仪器、系统工程、通信与信息系统、信号与信息处理、网络与信息安全、自动化、电气工程及其自动化、信息与通信工程、电子信息工程、通信工程、信息工程、遥感科学与技术、微电子科学与工程、物联网工程、生物医学工程、智能电网信息工程、电子商务、电气工程与智能控制、信息管理与信息系统、智能科学与技术、水利水电工程、物流管理与工程、管理科学与工程、知识产权（计算机学院、信息学院、自动化学院、人工智能学院、电气学院、测绘学院、仪器学院、水利学院、管理学院、勘查勘测学院优秀毕业生也可，或者具有计算机、信息处理、图像处理的研究背景或工作背景）</w:t>
            </w:r>
          </w:p>
        </w:tc>
        <w:tc>
          <w:tcPr>
            <w:tcW w:w="199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商业领域数据计算与处理</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电学领域合计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b/>
                <w:i w:val="0"/>
                <w:caps w:val="0"/>
                <w:color w:val="666666"/>
                <w:spacing w:val="0"/>
                <w:kern w:val="0"/>
                <w:sz w:val="24"/>
                <w:szCs w:val="24"/>
                <w:bdr w:val="none" w:color="auto" w:sz="0" w:space="0"/>
                <w:lang w:val="en-US" w:eastAsia="zh-CN" w:bidi="ar"/>
              </w:rPr>
              <w:t>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通信</w:t>
            </w: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G301</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无线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通信</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通信工程、信息工程、通信与信息系统、信号与信息处理、电子信息工程、无线电技术、电路与系统、网络工程、网络与信息安全等相关专业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无线通信；涉及分集、多天线、MIMO等技术的无线电传输系统</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通信领域合计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b/>
                <w:i w:val="0"/>
                <w:caps w:val="0"/>
                <w:color w:val="666666"/>
                <w:spacing w:val="0"/>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医药</w:t>
            </w: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G401</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生物</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生物学；生物工程;生物医学工程（所有生物相关领域均可）；药学与生物交叉学科；免疫学，基因工程，生物化学，分子生物学，芯片，测序，生物信息学，蛋白质，抗体，酶工程，发酵工程，生物制药，微生物，细胞生物学（条件特别优秀者专业可以放宽）</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医药配制品，包含酶或微生物的测定或检验方法；发酵或使用酶的方法合成目标化合物或组合物或从外消旋混合物中分离旋光异构体；肽</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医药领域合计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b/>
                <w:i w:val="0"/>
                <w:caps w:val="0"/>
                <w:color w:val="666666"/>
                <w:spacing w:val="0"/>
                <w:kern w:val="0"/>
                <w:sz w:val="24"/>
                <w:szCs w:val="24"/>
                <w:bdr w:val="none" w:color="auto" w:sz="0" w:space="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化学</w:t>
            </w: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G501</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有机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化学</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有机化学、有机合成、应用化学（有机方向）、化学工程与工艺 （有机方向）、药学、制药工程、药物化学、元素有机化学、化工与制药、药物制剂、精细化工、化学反应工程、催化反应工程、工业催化</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有机化学、药物化学、有机化工生产的工艺和装置</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G502</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农药</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农药学，植物保护学，植物病理学，植物化学（农药方向）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农药化合物、农药组合物、植物生长调节剂</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G503</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无机发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光材料</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无机发光材料、无机光电材料方向(材料工程、应用化学、凝聚态物理、无机纳米材料化学、材料科学与工程、材料物理与化学、微电子学与固体电子学、分析化学、物理电子学、材料学、物理学等专业)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掺杂过渡金属离子、稀土金属离子的无机发光材料、量子点</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G504</w:t>
            </w:r>
          </w:p>
        </w:tc>
        <w:tc>
          <w:tcPr>
            <w:tcW w:w="11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高分子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化学</w:t>
            </w:r>
          </w:p>
        </w:tc>
        <w:tc>
          <w:tcPr>
            <w:tcW w:w="3996"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高分子化学、高分子材料、高分子化学与物理、化学工程、应用化学等（涉及天然高分子、胶黏剂方向优先）、糖化学及糖工程、交通与道路工程（沥青方向）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天然多糖、淀粉、木质素、纤维素及其衍生物；道路沥青；合成树脂组合物；天然树脂，胶黏剂</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化学领域合计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b/>
                <w:i w:val="0"/>
                <w:caps w:val="0"/>
                <w:color w:val="666666"/>
                <w:spacing w:val="0"/>
                <w:kern w:val="0"/>
                <w:sz w:val="24"/>
                <w:szCs w:val="24"/>
                <w:bdr w:val="none" w:color="auto" w:sz="0" w:space="0"/>
                <w:lang w:val="en-US" w:eastAsia="zh-CN" w:bidi="ar"/>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光电</w:t>
            </w: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G601</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医疗  设备</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医学、生物学、物理学、工学机械等相关专业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注射器、导管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G602</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bookmarkStart w:id="0" w:name="_GoBack"/>
            <w:bookmarkEnd w:id="0"/>
            <w:r>
              <w:rPr>
                <w:rFonts w:hint="default" w:ascii="仿宋_GB2312" w:hAnsi="宋体" w:eastAsia="仿宋_GB2312" w:cs="仿宋_GB2312"/>
                <w:i w:val="0"/>
                <w:caps w:val="0"/>
                <w:color w:val="666666"/>
                <w:spacing w:val="0"/>
                <w:kern w:val="0"/>
                <w:sz w:val="24"/>
                <w:szCs w:val="24"/>
                <w:bdr w:val="none" w:color="auto" w:sz="0" w:space="0"/>
                <w:lang w:val="en-US" w:eastAsia="zh-CN" w:bidi="ar"/>
              </w:rPr>
              <w:t>光学</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光学、物理学、信息工程等相关专业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光学</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G603</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自动控制与测控技术</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测控技术与仪器、电气工程及其自动化、电子信息工程、电子科学与技术、通信工程、微电子科学与工程、光电信息科学与工程、信息工程、自动化、计算机科学与技术、软件工程、网络工程、信息安全、物联网工程、数字媒体技术、测绘工程、遥感科学与技术、交通运输、交通工程、航海技术、轮机工程、飞行技术、航空航天工程、飞行器设计与工程、飞行器制造工程、飞行器动力工程、飞行器环境与生命保障工程、探测制导与控制技术、信息对抗技术、农业机械化及其自动化、农业电气化、安全工程、电磁场与无线技术、电信工程及管理、轨道交通信号与控制、智能科学与技术、电子与计算机工程、导航工程、飞行器质量与可靠性、交通设备与控制工程、电气工程、仪器科学与技术、信息与通信工程、控制科学与工程、计算机科学与技术、测绘科学与技术、交通运输工程、航空宇航科学与技术等相关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导航定位、电/磁测量技术、自动控制系统、交通控制系统</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G604</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分析技术；烟草药剂</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材料化学、材料物理、材料科学与工程、分析化学、应用化学、化学工程与工艺、仪器科学与技术、矿业科学、石油工程、地质资源与地质工程、物联网工程、环境科学与工程、生物医学与工程、药物化学、药物分析、临床药学、制药工程、仪器科学与技术、烟草制造等相关专业</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利用紫外、红外、拉曼、荧光等光学手段分析材料；分析测试样品的制备；用超声波、微波测试材料；用X射线、中子等粒子辐射测试材料；测试材料耐腐蚀、耐光照等性能；利用色谱技术分析材料；食品、环境（水、植物、土壤等）、能源（石油、煤、天然气等）的测试和质量评价；岩土建筑工程模拟；沉淀、催化、滴定等常规化学分析；雪茄烟，纸烟，烟油滤芯或烟嘴制造；专用于将药品制成服用形式的装置或方法</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ascii="宋体" w:hAnsi="宋体" w:eastAsia="宋体" w:cs="宋体"/>
                <w:i w:val="0"/>
                <w:caps w:val="0"/>
                <w:color w:val="666666"/>
                <w:spacing w:val="0"/>
                <w:kern w:val="0"/>
                <w:sz w:val="24"/>
                <w:szCs w:val="24"/>
                <w:bdr w:val="none" w:color="auto" w:sz="0" w:space="0"/>
                <w:lang w:val="en-US" w:eastAsia="zh-CN" w:bidi="ar"/>
              </w:rPr>
              <w:t>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G608</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测量测试</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仪器科学与技术（故障分析、测控算法、电路控制方向），电气工程（输电工程方向），信息与通信工程(电磁场与微波、医用X射线数字成像方向)，电子科学与技术（电子系统方向）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测量电变量、测量磁变量</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673"/>
              <w:jc w:val="left"/>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光电领域合计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i w:val="0"/>
                <w:caps w:val="0"/>
                <w:color w:val="666666"/>
                <w:spacing w:val="0"/>
                <w:kern w:val="0"/>
                <w:sz w:val="24"/>
                <w:szCs w:val="24"/>
                <w:bdr w:val="none" w:color="auto" w:sz="0" w:space="0"/>
                <w:lang w:val="en-US" w:eastAsia="zh-CN" w:bidi="ar"/>
              </w:rPr>
              <w:t>材料</w:t>
            </w: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G701</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建筑土木类</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土木工程，结构工程，岩土工程，安全工程，建筑与土木工程，桥梁与隧道工程，机械工程，交通运输工程，力学，环境工程（偏土建），给排水工程，环境规划，城市规划与资源，水利工程，水文水资源，港口与海洋工程，地图学与地理信息系统等相关专业及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建筑物保险、层状物品、建筑物构造；水利工程、基础，道路修建及其机械；建筑辅助设备；门、窗、梯子</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83"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666666"/>
                <w:spacing w:val="0"/>
                <w:sz w:val="24"/>
                <w:szCs w:val="24"/>
              </w:rPr>
            </w:pPr>
          </w:p>
        </w:tc>
        <w:tc>
          <w:tcPr>
            <w:tcW w:w="7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2"/>
                <w:szCs w:val="22"/>
                <w:bdr w:val="none" w:color="auto" w:sz="0" w:space="0"/>
                <w:lang w:val="en-US" w:eastAsia="zh-CN" w:bidi="ar"/>
              </w:rPr>
              <w:t>G702</w:t>
            </w:r>
          </w:p>
        </w:tc>
        <w:tc>
          <w:tcPr>
            <w:tcW w:w="99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i w:val="0"/>
                <w:caps w:val="0"/>
                <w:color w:val="666666"/>
                <w:spacing w:val="0"/>
                <w:kern w:val="0"/>
                <w:sz w:val="24"/>
                <w:szCs w:val="24"/>
                <w:bdr w:val="none" w:color="auto" w:sz="0" w:space="0"/>
                <w:lang w:val="en-US" w:eastAsia="zh-CN" w:bidi="ar"/>
              </w:rPr>
              <w:t>材料化工类</w:t>
            </w:r>
          </w:p>
        </w:tc>
        <w:tc>
          <w:tcPr>
            <w:tcW w:w="4146"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无机材料，无机化学，材料工程，材料科学，材料学，材料加工，化学工程，化学工艺，高分子材料，高分子化学与物理等相关专业及方向</w:t>
            </w:r>
          </w:p>
        </w:tc>
        <w:tc>
          <w:tcPr>
            <w:tcW w:w="2097" w:type="dxa"/>
            <w:gridSpan w:val="2"/>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表面涂覆、油墨；水泥；混凝土；人造石</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i w:val="0"/>
                <w:caps w:val="0"/>
                <w:color w:val="666666"/>
                <w:spacing w:val="0"/>
                <w:kern w:val="0"/>
                <w:sz w:val="24"/>
                <w:szCs w:val="24"/>
                <w:bdr w:val="none" w:color="auto" w:sz="0" w:space="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8611" w:type="dxa"/>
            <w:gridSpan w:val="10"/>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材料领域合计</w:t>
            </w:r>
          </w:p>
        </w:tc>
        <w:tc>
          <w:tcPr>
            <w:tcW w:w="5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default" w:ascii="仿宋_GB2312" w:hAnsi="宋体" w:eastAsia="仿宋_GB2312" w:cs="仿宋_GB2312"/>
                <w:b/>
                <w:i w:val="0"/>
                <w:caps w:val="0"/>
                <w:color w:val="666666"/>
                <w:spacing w:val="0"/>
                <w:kern w:val="0"/>
                <w:sz w:val="24"/>
                <w:szCs w:val="24"/>
                <w:bdr w:val="none" w:color="auto" w:sz="0" w:space="0"/>
                <w:lang w:val="en-US" w:eastAsia="zh-CN" w:bidi="ar"/>
              </w:rPr>
              <w:t>44</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178D7"/>
    <w:rsid w:val="4011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2019-04-22T00:57:00Z</dcterms:created>
  <dc:creator>Administrator</dc:creator>
  <cp:lastModifiedBy>Administrator</cp:lastModifiedBy>
  <dcterms:modified xsi:type="dcterms:W3CDTF">2019-04-22T00:58:08Z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