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0"/>
          <w:szCs w:val="20"/>
        </w:rPr>
      </w:pPr>
      <w:bookmarkStart w:id="0" w:name="_GoBack"/>
      <w:r>
        <w:rPr>
          <w:rFonts w:ascii="方正小标宋简体" w:hAnsi="方正小标宋简体" w:eastAsia="方正小标宋简体" w:cs="方正小标宋简体"/>
          <w:i w:val="0"/>
          <w:caps w:val="0"/>
          <w:color w:val="333333"/>
          <w:spacing w:val="0"/>
          <w:sz w:val="18"/>
          <w:szCs w:val="18"/>
          <w:shd w:val="clear" w:fill="FFFFFF"/>
        </w:rPr>
        <w:t>2019年春季</w:t>
      </w:r>
      <w:bookmarkEnd w:id="0"/>
      <w:r>
        <w:rPr>
          <w:rFonts w:ascii="方正小标宋简体" w:hAnsi="方正小标宋简体" w:eastAsia="方正小标宋简体" w:cs="方正小标宋简体"/>
          <w:i w:val="0"/>
          <w:caps w:val="0"/>
          <w:color w:val="333333"/>
          <w:spacing w:val="0"/>
          <w:sz w:val="18"/>
          <w:szCs w:val="18"/>
          <w:bdr w:val="none" w:color="auto" w:sz="0" w:space="0"/>
          <w:shd w:val="clear" w:fill="FFFFFF"/>
        </w:rPr>
        <w:t>浏阳市教师资格认定注意事项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ascii="仿宋_gb2312" w:hAnsi="仿宋_gb2312" w:eastAsia="仿宋_gb2312" w:cs="仿宋_gb2312"/>
          <w:i w:val="0"/>
          <w:caps w:val="0"/>
          <w:color w:val="333333"/>
          <w:spacing w:val="0"/>
          <w:sz w:val="18"/>
          <w:szCs w:val="18"/>
          <w:bdr w:val="none" w:color="auto" w:sz="0" w:space="0"/>
          <w:shd w:val="clear" w:fill="FFFFFF"/>
        </w:rPr>
        <w:t>一、请申请人妥善保管个人密码及报名号，以便查询个人信息及修改信息，网报结束后个人信息将无法修改。（</w:t>
      </w:r>
      <w:r>
        <w:rPr>
          <w:rStyle w:val="5"/>
          <w:rFonts w:hint="eastAsia" w:ascii="微软雅黑" w:hAnsi="微软雅黑" w:eastAsia="微软雅黑" w:cs="微软雅黑"/>
          <w:i w:val="0"/>
          <w:caps w:val="0"/>
          <w:color w:val="666666"/>
          <w:spacing w:val="0"/>
          <w:sz w:val="18"/>
          <w:szCs w:val="18"/>
          <w:bdr w:val="none" w:color="auto" w:sz="0" w:space="0"/>
          <w:shd w:val="clear" w:fill="FFFFFF"/>
        </w:rPr>
        <w:t>申请人注意：个人信息填写完毕后，须点击“提交”，系统将提示“注册成功”，注册完毕。</w:t>
      </w:r>
      <w:r>
        <w:rPr>
          <w:rFonts w:hint="default" w:ascii="仿宋_gb2312" w:hAnsi="仿宋_gb2312" w:eastAsia="仿宋_gb2312" w:cs="仿宋_gb2312"/>
          <w:i w:val="0"/>
          <w:caps w:val="0"/>
          <w:color w:val="333333"/>
          <w:spacing w:val="0"/>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二、政策咨询、现场确认及接受申请的时间、地点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1.政策咨询：申请人如有政策疑问可至现场确认点咨询（也可电话咨询），确定本人符合申请条件。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2.体检：申请人至教师资格认定机构指定的县级以上医院进行体检（具体安排详见附件1）。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3.现场确认、接受申请：申请人至现场确认点提交相关材料,确认点审核材料，明确受理意见。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三、现场确认申请人携带资料 ，请自行下载、打印，并建议提前填写，具体要求（详见附件2）。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四、资格证领取时间及地点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default" w:ascii="仿宋_gb2312" w:hAnsi="仿宋_gb2312" w:eastAsia="仿宋_gb2312" w:cs="仿宋_gb2312"/>
          <w:i w:val="0"/>
          <w:caps w:val="0"/>
          <w:color w:val="333333"/>
          <w:spacing w:val="0"/>
          <w:sz w:val="18"/>
          <w:szCs w:val="18"/>
          <w:bdr w:val="none" w:color="auto" w:sz="0" w:space="0"/>
          <w:shd w:val="clear" w:fill="FFFFFF"/>
        </w:rPr>
        <w:t>高级中学教师、中等职业学校教师和中等职业学校实习指导教师资格证在市教育局认定后，直接邮寄送达申请人，请申请人在申请表上填写详细收件地址和联系电话，邮件必须本人签收；初中及以下教师资格证可以邮寄或者现场领取。</w:t>
      </w:r>
    </w:p>
    <w:tbl>
      <w:tblPr>
        <w:tblW w:w="757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5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39" w:hRule="atLeast"/>
        </w:trPr>
        <w:tc>
          <w:tcPr>
            <w:tcW w:w="7576" w:type="dxa"/>
            <w:tcBorders>
              <w:top w:val="single" w:color="auto" w:sz="12" w:space="0"/>
              <w:left w:val="nil"/>
              <w:bottom w:val="single" w:color="auto" w:sz="12" w:space="0"/>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仿宋_gb2312" w:eastAsia="仿宋_gb2312" w:cs="仿宋_gb2312"/>
                <w:i w:val="0"/>
                <w:caps w:val="0"/>
                <w:color w:val="666666"/>
                <w:spacing w:val="0"/>
                <w:sz w:val="18"/>
                <w:szCs w:val="18"/>
                <w:bdr w:val="none" w:color="auto" w:sz="0" w:space="0"/>
              </w:rPr>
              <w:t>浏阳市教育局办公室</w:t>
            </w:r>
            <w:r>
              <w:rPr>
                <w:rFonts w:hint="eastAsia" w:ascii="微软雅黑" w:hAnsi="微软雅黑" w:eastAsia="微软雅黑" w:cs="微软雅黑"/>
                <w:i w:val="0"/>
                <w:caps w:val="0"/>
                <w:color w:val="666666"/>
                <w:spacing w:val="0"/>
                <w:sz w:val="18"/>
                <w:szCs w:val="18"/>
                <w:bdr w:val="none" w:color="auto" w:sz="0" w:space="0"/>
              </w:rPr>
              <w:t>                      2019</w:t>
            </w:r>
            <w:r>
              <w:rPr>
                <w:rFonts w:hint="default" w:ascii="仿宋_gb2312" w:hAnsi="仿宋_gb2312" w:eastAsia="仿宋_gb2312" w:cs="仿宋_gb2312"/>
                <w:i w:val="0"/>
                <w:caps w:val="0"/>
                <w:color w:val="666666"/>
                <w:spacing w:val="0"/>
                <w:sz w:val="18"/>
                <w:szCs w:val="18"/>
                <w:bdr w:val="none" w:color="auto" w:sz="0" w:space="0"/>
              </w:rPr>
              <w:t>年</w:t>
            </w:r>
            <w:r>
              <w:rPr>
                <w:rFonts w:hint="eastAsia" w:ascii="微软雅黑" w:hAnsi="微软雅黑" w:eastAsia="微软雅黑" w:cs="微软雅黑"/>
                <w:i w:val="0"/>
                <w:caps w:val="0"/>
                <w:color w:val="666666"/>
                <w:spacing w:val="0"/>
                <w:sz w:val="18"/>
                <w:szCs w:val="18"/>
                <w:bdr w:val="none" w:color="auto" w:sz="0" w:space="0"/>
              </w:rPr>
              <w:t>4</w:t>
            </w:r>
            <w:r>
              <w:rPr>
                <w:rFonts w:hint="default" w:ascii="仿宋_gb2312" w:hAnsi="仿宋_gb2312" w:eastAsia="仿宋_gb2312" w:cs="仿宋_gb2312"/>
                <w:i w:val="0"/>
                <w:caps w:val="0"/>
                <w:color w:val="666666"/>
                <w:spacing w:val="0"/>
                <w:sz w:val="18"/>
                <w:szCs w:val="18"/>
                <w:bdr w:val="none" w:color="auto" w:sz="0" w:space="0"/>
              </w:rPr>
              <w:t>月</w:t>
            </w:r>
            <w:r>
              <w:rPr>
                <w:rFonts w:hint="eastAsia" w:ascii="微软雅黑" w:hAnsi="微软雅黑" w:eastAsia="微软雅黑" w:cs="微软雅黑"/>
                <w:i w:val="0"/>
                <w:caps w:val="0"/>
                <w:color w:val="666666"/>
                <w:spacing w:val="0"/>
                <w:sz w:val="18"/>
                <w:szCs w:val="18"/>
                <w:bdr w:val="none" w:color="auto" w:sz="0" w:space="0"/>
              </w:rPr>
              <w:t>15</w:t>
            </w:r>
            <w:r>
              <w:rPr>
                <w:rFonts w:hint="default" w:ascii="仿宋_gb2312" w:hAnsi="仿宋_gb2312" w:eastAsia="仿宋_gb2312" w:cs="仿宋_gb2312"/>
                <w:i w:val="0"/>
                <w:caps w:val="0"/>
                <w:color w:val="666666"/>
                <w:spacing w:val="0"/>
                <w:sz w:val="18"/>
                <w:szCs w:val="18"/>
                <w:bdr w:val="none" w:color="auto" w:sz="0" w:space="0"/>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F42FA"/>
    <w:rsid w:val="71BF4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2019-04-15T07:52:00Z</dcterms:created>
  <dc:creator>ASUS</dc:creator>
  <cp:lastModifiedBy>ASUS</cp:lastModifiedBy>
  <dcterms:modified xsi:type="dcterms:W3CDTF">2019-04-15T07:52:22Z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