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color w:val="015291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15291"/>
          <w:sz w:val="36"/>
          <w:szCs w:val="36"/>
          <w:bdr w:val="none" w:color="auto" w:sz="0" w:space="0"/>
        </w:rPr>
        <w:t>2019年海东市面向社会公开招聘医护人员计划表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aps/>
          <w:color w:val="131313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6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888"/>
        <w:gridCol w:w="1286"/>
        <w:gridCol w:w="811"/>
        <w:gridCol w:w="811"/>
        <w:gridCol w:w="808"/>
        <w:gridCol w:w="811"/>
        <w:gridCol w:w="822"/>
        <w:gridCol w:w="808"/>
        <w:gridCol w:w="808"/>
        <w:gridCol w:w="1801"/>
        <w:gridCol w:w="2160"/>
        <w:gridCol w:w="1759"/>
        <w:gridCol w:w="3"/>
        <w:gridCol w:w="1729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83" w:type="dxa"/>
            <w:gridSpan w:val="1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                         2019年海东市面向社会公开招聘医护人员计划表</w:t>
            </w:r>
          </w:p>
        </w:tc>
        <w:tc>
          <w:tcPr>
            <w:tcW w:w="173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40" w:hRule="atLeast"/>
        </w:trPr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1215" w:hRule="atLeast"/>
        </w:trPr>
        <w:tc>
          <w:tcPr>
            <w:tcW w:w="8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8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28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11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1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0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11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82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所需专业条件</w:t>
            </w:r>
          </w:p>
        </w:tc>
        <w:tc>
          <w:tcPr>
            <w:tcW w:w="80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0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1801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所需其它资格条件</w:t>
            </w:r>
          </w:p>
        </w:tc>
        <w:tc>
          <w:tcPr>
            <w:tcW w:w="216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综合应用能力笔试科目</w:t>
            </w:r>
          </w:p>
        </w:tc>
        <w:tc>
          <w:tcPr>
            <w:tcW w:w="1732" w:type="dxa"/>
            <w:gridSpan w:val="2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810" w:hRule="atLeast"/>
        </w:trPr>
        <w:tc>
          <w:tcPr>
            <w:tcW w:w="80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海东市卫生健康委员会</w:t>
            </w: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海东市第一人民医院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21301001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专业技术12级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0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全日制普通高校，年龄35周岁以下，取得执业医师资格证书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-西医临床岗位</w:t>
            </w:r>
          </w:p>
        </w:tc>
        <w:tc>
          <w:tcPr>
            <w:tcW w:w="1732" w:type="dxa"/>
            <w:gridSpan w:val="2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810" w:hRule="atLeast"/>
        </w:trPr>
        <w:tc>
          <w:tcPr>
            <w:tcW w:w="80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21301002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专业技术12级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-医学技术岗位</w:t>
            </w:r>
          </w:p>
        </w:tc>
        <w:tc>
          <w:tcPr>
            <w:tcW w:w="1732" w:type="dxa"/>
            <w:gridSpan w:val="2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1215" w:hRule="atLeast"/>
        </w:trPr>
        <w:tc>
          <w:tcPr>
            <w:tcW w:w="80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21301003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专业技术12级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临床药学、药学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同等条件下取得药师资格证者优先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-药剂岗位</w:t>
            </w:r>
          </w:p>
        </w:tc>
        <w:tc>
          <w:tcPr>
            <w:tcW w:w="1732" w:type="dxa"/>
            <w:gridSpan w:val="2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1621" w:hRule="atLeast"/>
        </w:trPr>
        <w:tc>
          <w:tcPr>
            <w:tcW w:w="80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21301004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护士(1)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专业技术12级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全日制普通高校，年龄35周岁以下，取得护士执业资格证书。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-护理岗位</w:t>
            </w:r>
          </w:p>
        </w:tc>
        <w:tc>
          <w:tcPr>
            <w:tcW w:w="1732" w:type="dxa"/>
            <w:gridSpan w:val="2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836" w:hRule="atLeast"/>
        </w:trPr>
        <w:tc>
          <w:tcPr>
            <w:tcW w:w="80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21301005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护士(2)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专业技术12级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全日制普通高校，年龄35周岁以下，取得护士执业资格证书。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定向招聘服务期满2年且考核合格的大学生村官、志愿服务西部计划（含青南计划）、“三支一扶”计划等三类基层服务项目生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-护理岗位</w:t>
            </w:r>
          </w:p>
        </w:tc>
        <w:tc>
          <w:tcPr>
            <w:tcW w:w="1732" w:type="dxa"/>
            <w:gridSpan w:val="2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45" w:hRule="atLeast"/>
        </w:trPr>
        <w:tc>
          <w:tcPr>
            <w:tcW w:w="807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  计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45" w:hRule="atLeast"/>
        </w:trPr>
        <w:tc>
          <w:tcPr>
            <w:tcW w:w="80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pacing w:before="0" w:beforeAutospacing="0" w:after="300" w:afterAutospacing="0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/>
    <w:sectPr>
      <w:pgSz w:w="16838" w:h="11906" w:orient="landscape"/>
      <w:pgMar w:top="720" w:right="720" w:bottom="720" w:left="1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1431"/>
    <w:rsid w:val="5E3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2019-04-15T08:20:00Z</dcterms:created>
  <dc:creator>Yan</dc:creator>
  <cp:lastModifiedBy>Yan</cp:lastModifiedBy>
  <dcterms:modified xsi:type="dcterms:W3CDTF">2019-04-15T08:20:46Z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