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522" w:type="dxa"/>
        <w:jc w:val="center"/>
        <w:tblCellSpacing w:w="0" w:type="dxa"/>
        <w:tblInd w:w="7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4"/>
        <w:gridCol w:w="2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314" w:type="dxa"/>
            <w:shd w:val="clear" w:color="auto" w:fill="FFFFFF"/>
            <w:vAlign w:val="top"/>
          </w:tcPr>
          <w:tbl>
            <w:tblPr>
              <w:tblW w:w="11125" w:type="dxa"/>
              <w:jc w:val="center"/>
              <w:tblCellSpacing w:w="0" w:type="dxa"/>
              <w:tblInd w:w="594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2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1125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51" w:lineRule="atLeast"/>
                    <w:ind w:left="0" w:firstLine="42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333333"/>
                      <w:sz w:val="17"/>
                      <w:szCs w:val="17"/>
                    </w:rPr>
                    <w:t>2019年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7"/>
                      <w:szCs w:val="17"/>
                    </w:rPr>
                    <w:t xml:space="preserve">宜宾市南溪区“三支一扶”计划职位表 </w:t>
                  </w:r>
                </w:p>
                <w:bookmarkEnd w:id="0"/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51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7"/>
                      <w:szCs w:val="17"/>
                      <w:bdr w:val="none" w:color="auto" w:sz="0" w:space="0"/>
                    </w:rPr>
                    <w:drawing>
                      <wp:inline distT="0" distB="0" distL="114300" distR="114300">
                        <wp:extent cx="7059930" cy="4000500"/>
                        <wp:effectExtent l="0" t="0" r="444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9930" cy="400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51" w:lineRule="atLeast"/>
                    <w:ind w:lef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7"/>
                      <w:szCs w:val="17"/>
                    </w:rPr>
                    <w:t xml:space="preserve">   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208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91775"/>
    <w:rsid w:val="4DA91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2019-04-11T10:18:00Z</dcterms:created>
  <dc:creator>ASUS</dc:creator>
  <cp:lastModifiedBy>ASUS</cp:lastModifiedBy>
  <dcterms:modified xsi:type="dcterms:W3CDTF">2019-04-11T10:19:36Z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