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54545"/>
          <w:sz w:val="24"/>
          <w:szCs w:val="24"/>
          <w:shd w:val="clear" w:fill="FFFFFF"/>
        </w:rPr>
        <w:t>1.优秀教师岗位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70"/>
        <w:gridCol w:w="612"/>
        <w:gridCol w:w="982"/>
        <w:gridCol w:w="1372"/>
        <w:gridCol w:w="66"/>
        <w:gridCol w:w="1007"/>
        <w:gridCol w:w="834"/>
        <w:gridCol w:w="24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　　岗位</w:t>
            </w:r>
          </w:p>
        </w:tc>
        <w:tc>
          <w:tcPr>
            <w:tcW w:w="6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　　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　　数</w:t>
            </w:r>
          </w:p>
        </w:tc>
        <w:tc>
          <w:tcPr>
            <w:tcW w:w="2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资格条件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面试方式</w:t>
            </w:r>
          </w:p>
        </w:tc>
        <w:tc>
          <w:tcPr>
            <w:tcW w:w="8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内容</w:t>
            </w:r>
          </w:p>
        </w:tc>
        <w:tc>
          <w:tcPr>
            <w:tcW w:w="247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学历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教师资格</w:t>
            </w:r>
          </w:p>
        </w:tc>
        <w:tc>
          <w:tcPr>
            <w:tcW w:w="6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7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数控实习指导老师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大专及以上学历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10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专业测试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免笔试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指导学生参加省级以上职业院校技能竞赛获省一、二等奖者，市级以上首席技师、技术能手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小计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54545"/>
          <w:sz w:val="24"/>
          <w:szCs w:val="24"/>
          <w:shd w:val="clear" w:fill="FFFFFF"/>
        </w:rPr>
        <w:t>　　2.工作人员岗位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65"/>
        <w:gridCol w:w="623"/>
        <w:gridCol w:w="1404"/>
        <w:gridCol w:w="1810"/>
        <w:gridCol w:w="718"/>
        <w:gridCol w:w="801"/>
        <w:gridCol w:w="19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招聘岗位</w:t>
            </w:r>
          </w:p>
        </w:tc>
        <w:tc>
          <w:tcPr>
            <w:tcW w:w="6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岗位计划数</w:t>
            </w:r>
          </w:p>
        </w:tc>
        <w:tc>
          <w:tcPr>
            <w:tcW w:w="32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资    格    条    件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方式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内容</w:t>
            </w:r>
          </w:p>
        </w:tc>
        <w:tc>
          <w:tcPr>
            <w:tcW w:w="19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其  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 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教师资格</w:t>
            </w: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中职旅游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管理教师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说课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中职电气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工程教师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说课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2019年7月31日前获得相应层次或以上层次教师资格证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说课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教师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2019年7月31日前获得相应层次或以上层次教师资格证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说课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中职计算机教师（平面设计方向）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专业测试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中职计算机教师（动画制作方向）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专业测试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中职体育教师（田径方向）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全日制本科及以上学历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2022年7月31日前获得相应层次或以上层次教师资格证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专业测试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计算机网络管理员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学历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专业测试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学科专业知识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具有5年以上计算机网络管理工作经历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小计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73AF"/>
    <w:rsid w:val="3DC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38383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83838"/>
      <w:u w:val="none"/>
    </w:rPr>
  </w:style>
  <w:style w:type="character" w:styleId="11">
    <w:name w:val="HTML Code"/>
    <w:basedOn w:val="4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ts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2019-04-12T04:22:00Z</dcterms:created>
  <dc:creator>与爱飞翔</dc:creator>
  <cp:lastModifiedBy>与爱飞翔</cp:lastModifiedBy>
  <dcterms:modified xsi:type="dcterms:W3CDTF">2019-04-12T04:24:33Z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