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EE6"/>
        <w:spacing w:before="75" w:beforeAutospacing="0" w:after="75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1EEE6"/>
        </w:rPr>
        <w:t>招聘岗位、人数及条件</w:t>
      </w:r>
    </w:p>
    <w:tbl>
      <w:tblPr>
        <w:tblW w:w="9510" w:type="dxa"/>
        <w:tblInd w:w="93" w:type="dxa"/>
        <w:shd w:val="clear" w:color="auto" w:fill="F1EE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50"/>
        <w:gridCol w:w="1395"/>
        <w:gridCol w:w="1380"/>
        <w:gridCol w:w="1080"/>
        <w:gridCol w:w="3225"/>
      </w:tblGrid>
      <w:tr>
        <w:tblPrEx>
          <w:shd w:val="clear" w:color="auto" w:fill="F1EE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院区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从事岗位及条件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区二院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医疗助理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临床医学及相关专业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重症医学科、眼科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护理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医技辅助岗位(超声和心电图),具有护士执业资格。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急诊科及120急救,具有执业医师资格。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具有放射技士资格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中医康复，须在2018年前毕业。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西药剂门诊窗口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闲林分院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护理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1EE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17930"/>
    <w:rsid w:val="758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2019-04-05T03:12:00Z</dcterms:created>
  <dc:creator>Yan</dc:creator>
  <cp:lastModifiedBy>Yan</cp:lastModifiedBy>
  <dcterms:modified xsi:type="dcterms:W3CDTF">2019-04-05T03:12:20Z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