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招聘岗位</w:t>
      </w:r>
    </w:p>
    <w:p>
      <w:pPr>
        <w:pStyle w:val="2"/>
        <w:keepNext w:val="0"/>
        <w:keepLines w:val="0"/>
        <w:widowControl/>
        <w:suppressLineNumbers w:val="0"/>
      </w:pPr>
      <w:r>
        <w:t>　　街道工作人员6名，具体岗位如下：</w:t>
      </w:r>
    </w:p>
    <w:tbl>
      <w:tblPr>
        <w:tblW w:w="7450" w:type="dxa"/>
        <w:jc w:val="center"/>
        <w:tblInd w:w="4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751"/>
        <w:gridCol w:w="51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岗位名称</w:t>
            </w:r>
          </w:p>
        </w:tc>
        <w:tc>
          <w:tcPr>
            <w:tcW w:w="7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人数</w:t>
            </w:r>
          </w:p>
        </w:tc>
        <w:tc>
          <w:tcPr>
            <w:tcW w:w="51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综合文秘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2人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中文相关专业，大专或以上学历，具有较强的办公软件操作技能及综合文字写作能力。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城建专干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1人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男性，工民建相关专业，本科或以上学历，具备较好的办公软件操作技能及综合文字写作能力，2年以上本专业工作经历。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综合管理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2人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专业不限，大专或以上学历，具备较好的办公软件操作技能及综合文字写作能力。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综合统计员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1人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经济相关专业，大专或以上学历，具备较好的办公软件操作技能及综合文字写作能力。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56832"/>
    <w:rsid w:val="6CD56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2019-04-03T07:34:00Z</dcterms:created>
  <dc:creator>ASUS</dc:creator>
  <cp:lastModifiedBy>ASUS</cp:lastModifiedBy>
  <dcterms:modified xsi:type="dcterms:W3CDTF">2019-04-03T07:34:31Z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