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695"/>
        <w:gridCol w:w="1113"/>
        <w:gridCol w:w="1017"/>
        <w:gridCol w:w="1005"/>
        <w:gridCol w:w="3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</w:rPr>
              <w:t>名称</w:t>
            </w:r>
          </w:p>
        </w:tc>
        <w:tc>
          <w:tcPr>
            <w:tcW w:w="11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</w:rPr>
              <w:t>招聘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</w:rPr>
              <w:t>人数</w:t>
            </w:r>
          </w:p>
        </w:tc>
        <w:tc>
          <w:tcPr>
            <w:tcW w:w="10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</w:rPr>
              <w:t>学位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</w:rPr>
              <w:t>专业</w:t>
            </w:r>
          </w:p>
        </w:tc>
        <w:tc>
          <w:tcPr>
            <w:tcW w:w="33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375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</w:rPr>
              <w:t>BW-js01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</w:rPr>
              <w:t>临床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</w:rPr>
              <w:t>护理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</w:rPr>
              <w:t>大专及以上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</w:rPr>
              <w:t>护理学类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</w:rPr>
              <w:t>1、2017、2018、2019届全日制普通高校毕业生；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</w:rPr>
              <w:t>2、2017、2018届毕业生须取得护士执业证书；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30"/>
                <w:szCs w:val="30"/>
                <w:bdr w:val="none" w:color="auto" w:sz="0" w:space="0"/>
              </w:rPr>
              <w:t>3、具有三级医院护理实习或护理工作经历。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B2D84"/>
    <w:rsid w:val="535B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2019-03-28T05:14:00Z</dcterms:created>
  <dc:creator>Yan</dc:creator>
  <cp:lastModifiedBy>Yan</cp:lastModifiedBy>
  <dcterms:modified xsi:type="dcterms:W3CDTF">2019-03-28T05:14:38Z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