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sz w:val="18"/>
          <w:szCs w:val="18"/>
          <w:bdr w:val="none" w:color="auto" w:sz="0" w:space="0"/>
        </w:rPr>
        <w:t xml:space="preserve">培训期间生活补助(元/月) </w:t>
      </w:r>
    </w:p>
    <w:tbl>
      <w:tblPr>
        <w:tblW w:w="7135" w:type="dxa"/>
        <w:tblCellSpacing w:w="0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27"/>
        <w:gridCol w:w="1427"/>
        <w:gridCol w:w="1427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第一年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第二年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无执业证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有执业证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无执业证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有执业证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大专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4000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4500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4500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5000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4500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5000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5000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5500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硕士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6000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6500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6500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7000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0570B"/>
    <w:rsid w:val="5D905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2019-03-26T01:27:00Z</dcterms:created>
  <dc:creator>ASUS</dc:creator>
  <cp:lastModifiedBy>ASUS</cp:lastModifiedBy>
  <dcterms:modified xsi:type="dcterms:W3CDTF">2019-03-26T01:27:53Z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