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>江西中医药大学附属医院招聘岗位、人数及条件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（一）博士 </w:t>
      </w:r>
    </w:p>
    <w:tbl>
      <w:tblPr>
        <w:tblStyle w:val="3"/>
        <w:tblW w:w="6958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9"/>
        <w:gridCol w:w="706"/>
        <w:gridCol w:w="398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岗位招聘条件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心血管病科临床医师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专业，心血管方向，或中西医结合临床(105126、100602) 专业，心血管方向，全日制博士研究生学历、学位。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肺病科临床医师1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专业，呼吸病方向，全日制博士研究生学历、学位。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肺病科临床医师2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内科学(105101、100201) 专业，呼吸病方向，全日制博士研究生学历、学位。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脾胃肝胆科临床医师1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 脾胃肝胆方向，全日制博士研究生学历、学位。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脾胃肝胆科临床医师2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内科学(105101、100201) 专业，消化方向，全日制博士研究生学历、学位。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血液病科临床医师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专业，血液病方向，或中西医结合临床 (105126、100602) 专业， 血液病方向，全日制博士研究生学历、学位。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肿瘤科临床医师1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中医内科学(105118、100506)专业， 肿瘤方向，全日制博士研究生学历、学位。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肿瘤科临床医师2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 (105126、100602) 专业， 肿瘤方向，全日制博士研究生学历、学位。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内分泌科临床医师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中医内科学(105118、100506) 专业， 内分泌方向，或中西医结合临床(105126、100602）专业，内分泌方向，全日制博士研究生学历、学位。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关节骨科临床医师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专业，关节方向，全日制博士研究生学历、学位。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脊柱与骨肿瘤科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临床医师(脊柱组)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 脊柱方向，全日制博士研究生学历、学位。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创伤骨科临床医师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 创伤方向，全日制博士研究生学历、学位。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运动医学科临床医师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 运动医学方向，全日制博士研究生学历、学位。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皮肤科临床医师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中医外科学(105119、100507) 专业，皮肤方向，或皮肤病与性病学（105106、100206）专业，全日制博士研究生学历、学位。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妇科临床医师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中医妇科学（105121、100509）专业，全日制博士研究生学历、学位。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耳鼻喉科临床医师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耳鼻咽喉科学（105112、100213）专业，或中医五官科学（105123、100511）专业，全日制博士研究生学历、学位。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检验科临床检验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临床检验诊断学（105108、100208）专业，全日制博士研究生学历、学位。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治未病中心临床医师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中医内科学（105118、100506）专业，全日制博士研究生学历、学位。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抚生院区急诊科医师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中医内科学（105118、100506）专业，或全科医学（105127）专业，全日制博士研究生学历、学位。　　　　　　　　　　　　　　　　　　　　　　　　　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针灸推拿学（105124、100512）专业，全日制博士研究生学历、学位。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抚生院区康复医师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康复医学与理疗学（105114、100215）专业，或运动医学（105115、100216）专业，或中医骨伤科学（105120、100508）专业，全日制博士研究生学历、学位。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（二）硕士及以上 </w:t>
      </w:r>
    </w:p>
    <w:tbl>
      <w:tblPr>
        <w:tblStyle w:val="3"/>
        <w:tblW w:w="6988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9"/>
        <w:gridCol w:w="706"/>
        <w:gridCol w:w="401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岗位招聘条件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心血管病科临床医师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内科学(105101、100201) 专业，心血管方向，全日制硕士研究生及以上学历、学位。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血液病科临床医师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内科学(105101、100201) 专业，血液病方向，全日制硕士研究生学历、学位。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普外科临床医师1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(普外组)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外科学(105109、100210) 专业，普外方向，全日制硕士研究生及以上学历、学位。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普外科临床医师2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(微创组)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外科学(105109、100210) 专业，微创方向，全日制硕士研究生及以上学历、学位。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普外科临床医师3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(微创组)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中西医结合临床(105216、100602) 专业，外科方向，全日制硕士研究生及以上学历、学位。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胸外科临床医师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外科学(105109、100210) 专业，胸心外科方向，全日制硕士研究生及以上学历、学位。　　　　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疼痛科临床医师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中西医结合临床(105216、100602) 专业，外科方向，全日制硕士研究生及以上学历、学位。　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脑外科临床医师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外科学(105109、100210) 专业，神经外科方向，全日制硕士研究生及以上学历、学位。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泌尿外科临床医师1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外科学(105109、100210) 专业，泌尿外科方向，全日制硕士研究生及以上学历、学位。　　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泌尿外科临床医师2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中西医结合临床(105216、100602) 专业， 泌尿外科或男科方向，全日制硕士研究生及以上学历、学位。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脊柱与骨肿瘤科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临床医师(骨肿瘤组)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 骨与软组织肿瘤方向，全日制硕士研究生及以上学历、学位；硕士要求专业型硕士，博士专业型、学术型均可。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手足骨科临床医师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中医骨伤科学(105120、100508) 专业，手足方向，全日制硕士研究生及以上学历、学位；硕士要求专业型硕士，博士专业型、学术型均可。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麻醉科临床医师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麻醉学（105116、100217）专业，全日制硕士研究生学历、学位。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妇科临床医师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妇产科学（105110、100211）专业，全日制硕士研究生及以上学历、学位。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医学影像科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临床影像诊断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影像医学与核医学（105107、100207）专业，全日制硕士研究生及以上学历、学位。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检验科临床检验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临床检验诊断学（105108、100208）专业，全日制硕士研究生学历、学位。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病理科病理诊断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病理学与病理生理学（100104）专业，或临床病理学（105128）专业，全日制硕士研究生及以上学历、学位。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超声诊断科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超声诊断医师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影像医学与核医学（105107、100207）专业，全日制硕士研究生及以上学历、学位。　　　　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抚生院区临床医师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针灸推拿学（100512）专业，或中西医结合临床（100602）专业，全日制硕士研究生学历、学位。　　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抚生院区康复医师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康复医学与理疗学（105114、100215）专业，或运动医学（105115、100216）专业，或中医骨伤科学（105120）专业，全日制硕士研究生学历、学位。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党委办公室文秘岗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语言学及应用语言学（050102）专业，或汉语言文字学（050103）专业，或中国现当代文学（050106）专业，或新闻学（050301）专业，全日制硕士研究生及以上学历、学位。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档案室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档案学（120503）专业，全日制硕士研究生及以上学历、学位。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教学办教学岗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学类专业（1005）、中医内科学（105118）专业、中医外科学（105119）专业、中医骨伤科学（105120）专业、中医妇科学（105121）专业、中医儿科学（105122）专业、中医五官科学（105123）专业、针灸推拿学（105124）专业，或社会医学与卫生事业管理（120402）专业，或教育经济与管理（120403）专业；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医务部医务岗　　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医学类专业（1005）、中医内科学（105118）专业、中医外科学（105119）专业、中医骨伤科学（105120）专业、中医妇科学（105121）专业、中医儿科学（105122）专业、中医五官科学（105123）专业、针灸推拿学（105124）专业，或中西医结合类专业（1006）、中西医结合临床（105126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病案室　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共卫生与预防医学类专业（1004），或中医学类专业（1005）、中医内科学（105118）专业、中医外科学（105119）专业、中医骨伤科学（105120）专业、中医妇科学（105121）专业、中医儿科学（105122）专业、中医五官科学（105123）专业、针灸推拿学（105124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预防保健科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公共卫生与预防医学类专业（1004），全日制硕士研究生及以上学历、学位。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财务部财务岗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会计学（120201）专业，全日制硕士研究生及以上学历、学位。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基建办基建岗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建筑与土木工程（085213）专业，或水利工程（085214）专业，全日制硕士研究生及以上学历、学位。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统计信息科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软件工程师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计算机科学与技术类专业（0812），或计算机技术（085211）专业，全日制硕士研究生及以上学历、学位。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统计信息科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网络工程师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信息与通信工程类专业（0810），全日制硕士研究生及以上学历、学位。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2" w:beforeAutospacing="0" w:after="15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注：以上岗位报名条件要求还有：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02185"/>
    <w:rsid w:val="17E02185"/>
    <w:rsid w:val="218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0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2019-03-23T03:00:00Z</dcterms:created>
  <dc:creator>石果</dc:creator>
  <cp:lastModifiedBy>xuran</cp:lastModifiedBy>
  <dcterms:modified xsi:type="dcterms:W3CDTF">2019-03-25T05:32:26Z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