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0" w:type="dxa"/>
        <w:tblInd w:w="-7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72"/>
        <w:gridCol w:w="960"/>
        <w:gridCol w:w="252"/>
        <w:gridCol w:w="1339"/>
        <w:gridCol w:w="107"/>
        <w:gridCol w:w="1457"/>
        <w:gridCol w:w="1150"/>
        <w:gridCol w:w="933"/>
        <w:gridCol w:w="139"/>
        <w:gridCol w:w="14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eastAsia" w:ascii="仿宋_GB2312" w:hAnsi="仿宋" w:eastAsia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方正小标宋简体" w:eastAsia="方正小标宋简体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bCs/>
                <w:color w:val="auto"/>
                <w:kern w:val="0"/>
                <w:sz w:val="44"/>
                <w:szCs w:val="44"/>
                <w:lang w:eastAsia="zh-CN"/>
              </w:rPr>
              <w:t>桃花源旅游管理</w:t>
            </w:r>
            <w:r>
              <w:rPr>
                <w:rFonts w:hint="eastAsia" w:ascii="方正小标宋简体" w:hAnsi="宋体" w:eastAsia="方正小标宋简体"/>
                <w:bCs/>
                <w:color w:val="auto"/>
                <w:kern w:val="0"/>
                <w:sz w:val="44"/>
                <w:szCs w:val="44"/>
              </w:rPr>
              <w:t>区村级党建联络员报名表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仿宋" w:eastAsia="楷体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kern w:val="0"/>
                <w:sz w:val="32"/>
                <w:szCs w:val="32"/>
              </w:rPr>
              <w:t xml:space="preserve">                                 </w:t>
            </w:r>
            <w:r>
              <w:rPr>
                <w:rFonts w:hint="eastAsia" w:ascii="楷体_GB2312" w:hAnsi="仿宋" w:eastAsia="楷体_GB2312"/>
                <w:b/>
                <w:bCs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仿宋" w:eastAsia="楷体_GB2312"/>
                <w:bCs/>
                <w:color w:val="auto"/>
                <w:kern w:val="0"/>
                <w:sz w:val="32"/>
                <w:szCs w:val="32"/>
              </w:rPr>
              <w:t xml:space="preserve">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姓  名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性 别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5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照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籍 贯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5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  <w:lang w:eastAsia="zh-CN"/>
              </w:rPr>
              <w:t>入党时间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  <w:lang w:eastAsia="zh-CN"/>
              </w:rPr>
              <w:t>民族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报考意向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  <w:lang w:eastAsia="zh-CN"/>
              </w:rPr>
              <w:t>乡镇（街道）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学 历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（全日制）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专 业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特 长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 xml:space="preserve">    个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 xml:space="preserve">    人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 xml:space="preserve">    简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 xml:space="preserve">    历</w:t>
            </w:r>
          </w:p>
        </w:tc>
        <w:tc>
          <w:tcPr>
            <w:tcW w:w="79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主要社会关系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与本人关系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姓 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ind w:firstLine="300" w:firstLineChars="100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职 务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奖惩情况</w:t>
            </w:r>
          </w:p>
        </w:tc>
        <w:tc>
          <w:tcPr>
            <w:tcW w:w="7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乡镇（街道）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党（工）委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资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格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审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意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见</w:t>
            </w:r>
          </w:p>
        </w:tc>
        <w:tc>
          <w:tcPr>
            <w:tcW w:w="7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  <w:lang w:val="en-US" w:eastAsia="zh-CN"/>
              </w:rPr>
              <w:t xml:space="preserve">             签字：          盖章：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2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区组织人事局资格审查意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见</w:t>
            </w:r>
          </w:p>
        </w:tc>
        <w:tc>
          <w:tcPr>
            <w:tcW w:w="7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  <w:lang w:val="en-US" w:eastAsia="zh-CN"/>
              </w:rPr>
              <w:t xml:space="preserve">             签字：         盖章：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9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ind w:firstLine="600" w:firstLineChars="200"/>
              <w:jc w:val="both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  <w:lang w:eastAsia="zh-CN"/>
              </w:rPr>
              <w:t>注：家庭主要成员及主要社会关系栏填写配偶、子女、父母（已婚的必填岳父、岳母、公公、婆婆）；工作简历栏从高中学校阶段填起，连续完整；此表一式两份，一份乡镇（街道）党（工）委留存，一份交区组织人事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76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D23B1"/>
    <w:rsid w:val="0E3D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2019-03-20T00:58:00Z</dcterms:created>
  <dc:creator>646374875</dc:creator>
  <cp:lastModifiedBy>646374875</cp:lastModifiedBy>
  <dcterms:modified xsi:type="dcterms:W3CDTF">2019-03-20T00:58:36Z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