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64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77"/>
        <w:gridCol w:w="676"/>
        <w:gridCol w:w="1127"/>
        <w:gridCol w:w="992"/>
        <w:gridCol w:w="1592"/>
        <w:gridCol w:w="1848"/>
        <w:gridCol w:w="213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 w:hRule="atLeast"/>
          <w:tblCellSpacing w:w="0" w:type="dxa"/>
        </w:trPr>
        <w:tc>
          <w:tcPr>
            <w:tcW w:w="1277" w:type="dxa"/>
            <w:tcBorders>
              <w:top w:val="outset" w:color="auto" w:sz="6" w:space="0"/>
              <w:left w:val="outset" w:color="auto" w:sz="6" w:space="0"/>
              <w:bottom w:val="outset" w:color="auto" w:sz="6" w:space="0"/>
              <w:right w:val="outset" w:color="auto" w:sz="6" w:space="0"/>
            </w:tcBorders>
            <w:vAlign w:val="center"/>
          </w:tcPr>
          <w:p>
            <w:pPr>
              <w:widowControl/>
              <w:spacing w:line="15" w:lineRule="atLeast"/>
              <w:jc w:val="left"/>
              <w:rPr>
                <w:rFonts w:ascii="微软雅黑" w:hAnsi="微软雅黑" w:eastAsia="微软雅黑" w:cs="宋体"/>
                <w:kern w:val="0"/>
                <w:sz w:val="18"/>
                <w:szCs w:val="18"/>
              </w:rPr>
            </w:pPr>
            <w:bookmarkStart w:id="0" w:name="_GoBack"/>
            <w:bookmarkEnd w:id="0"/>
            <w:r>
              <w:rPr>
                <w:rFonts w:hint="eastAsia" w:ascii="微软雅黑" w:hAnsi="微软雅黑" w:eastAsia="微软雅黑" w:cs="宋体"/>
                <w:kern w:val="0"/>
                <w:sz w:val="24"/>
                <w:szCs w:val="24"/>
              </w:rPr>
              <w:t>岗位</w:t>
            </w:r>
          </w:p>
        </w:tc>
        <w:tc>
          <w:tcPr>
            <w:tcW w:w="676" w:type="dxa"/>
            <w:tcBorders>
              <w:top w:val="outset" w:color="auto" w:sz="6" w:space="0"/>
              <w:left w:val="outset" w:color="auto" w:sz="6" w:space="0"/>
              <w:bottom w:val="outset" w:color="auto" w:sz="6" w:space="0"/>
              <w:right w:val="outset" w:color="auto" w:sz="6" w:space="0"/>
            </w:tcBorders>
            <w:vAlign w:val="center"/>
          </w:tcPr>
          <w:p>
            <w:pPr>
              <w:widowControl/>
              <w:spacing w:line="15"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人数</w:t>
            </w:r>
          </w:p>
        </w:tc>
        <w:tc>
          <w:tcPr>
            <w:tcW w:w="1127" w:type="dxa"/>
            <w:tcBorders>
              <w:top w:val="outset" w:color="auto" w:sz="6" w:space="0"/>
              <w:left w:val="outset" w:color="auto" w:sz="6" w:space="0"/>
              <w:bottom w:val="outset" w:color="auto" w:sz="6" w:space="0"/>
              <w:right w:val="outset" w:color="auto" w:sz="6" w:space="0"/>
            </w:tcBorders>
            <w:vAlign w:val="center"/>
          </w:tcPr>
          <w:p>
            <w:pPr>
              <w:widowControl/>
              <w:spacing w:line="15"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学历</w:t>
            </w: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line="15"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专业</w:t>
            </w:r>
          </w:p>
        </w:tc>
        <w:tc>
          <w:tcPr>
            <w:tcW w:w="1592" w:type="dxa"/>
            <w:tcBorders>
              <w:top w:val="outset" w:color="auto" w:sz="6" w:space="0"/>
              <w:left w:val="outset" w:color="auto" w:sz="6" w:space="0"/>
              <w:bottom w:val="outset" w:color="auto" w:sz="6" w:space="0"/>
              <w:right w:val="outset" w:color="auto" w:sz="6" w:space="0"/>
            </w:tcBorders>
            <w:vAlign w:val="center"/>
          </w:tcPr>
          <w:p>
            <w:pPr>
              <w:widowControl/>
              <w:spacing w:line="15"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专业资格</w:t>
            </w:r>
          </w:p>
        </w:tc>
        <w:tc>
          <w:tcPr>
            <w:tcW w:w="1848" w:type="dxa"/>
            <w:tcBorders>
              <w:top w:val="outset" w:color="auto" w:sz="6" w:space="0"/>
              <w:left w:val="outset" w:color="auto" w:sz="6" w:space="0"/>
              <w:bottom w:val="outset" w:color="auto" w:sz="6" w:space="0"/>
              <w:right w:val="outset" w:color="auto" w:sz="6" w:space="0"/>
            </w:tcBorders>
            <w:vAlign w:val="center"/>
          </w:tcPr>
          <w:p>
            <w:pPr>
              <w:widowControl/>
              <w:spacing w:line="15"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相关要求及优惠政策</w:t>
            </w:r>
          </w:p>
        </w:tc>
        <w:tc>
          <w:tcPr>
            <w:tcW w:w="2133" w:type="dxa"/>
            <w:tcBorders>
              <w:top w:val="outset" w:color="auto" w:sz="6" w:space="0"/>
              <w:left w:val="outset" w:color="auto" w:sz="6" w:space="0"/>
              <w:bottom w:val="outset" w:color="auto" w:sz="6" w:space="0"/>
              <w:right w:val="outset" w:color="auto" w:sz="6" w:space="0"/>
            </w:tcBorders>
            <w:vAlign w:val="center"/>
          </w:tcPr>
          <w:p>
            <w:pPr>
              <w:widowControl/>
              <w:spacing w:line="15"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基本条件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trPr>
        <w:tc>
          <w:tcPr>
            <w:tcW w:w="127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护士</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15</w:t>
            </w:r>
          </w:p>
        </w:tc>
        <w:tc>
          <w:tcPr>
            <w:tcW w:w="11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大专及以上</w:t>
            </w:r>
          </w:p>
        </w:tc>
        <w:tc>
          <w:tcPr>
            <w:tcW w:w="9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护理学</w:t>
            </w:r>
          </w:p>
        </w:tc>
        <w:tc>
          <w:tcPr>
            <w:tcW w:w="15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执业护士及以上</w:t>
            </w:r>
          </w:p>
        </w:tc>
        <w:tc>
          <w:tcPr>
            <w:tcW w:w="184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住宿提供单身公寓</w:t>
            </w:r>
          </w:p>
        </w:tc>
        <w:tc>
          <w:tcPr>
            <w:tcW w:w="2133"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1.遵纪守法，品行端正，具有良好的职业道德。</w:t>
            </w:r>
          </w:p>
          <w:p>
            <w:pPr>
              <w:widowControl/>
              <w:jc w:val="left"/>
              <w:rPr>
                <w:rFonts w:hint="eastAsia" w:ascii="微软雅黑" w:hAnsi="微软雅黑" w:eastAsia="微软雅黑" w:cs="宋体"/>
                <w:kern w:val="0"/>
                <w:sz w:val="18"/>
                <w:szCs w:val="18"/>
              </w:rPr>
            </w:pPr>
            <w:r>
              <w:rPr>
                <w:rFonts w:hint="eastAsia" w:ascii="微软雅黑" w:hAnsi="微软雅黑" w:eastAsia="微软雅黑" w:cs="宋体"/>
                <w:kern w:val="0"/>
                <w:sz w:val="24"/>
                <w:szCs w:val="24"/>
              </w:rPr>
              <w:t>2、具有岗位所需的专业理论知识和学历相匹配的实践操作能力。</w:t>
            </w:r>
          </w:p>
          <w:p>
            <w:pPr>
              <w:widowControl/>
              <w:jc w:val="left"/>
              <w:rPr>
                <w:rFonts w:hint="eastAsia" w:ascii="微软雅黑" w:hAnsi="微软雅黑" w:eastAsia="微软雅黑" w:cs="宋体"/>
                <w:kern w:val="0"/>
                <w:sz w:val="18"/>
                <w:szCs w:val="18"/>
              </w:rPr>
            </w:pPr>
            <w:r>
              <w:rPr>
                <w:rFonts w:hint="eastAsia" w:ascii="微软雅黑" w:hAnsi="微软雅黑" w:eastAsia="微软雅黑" w:cs="宋体"/>
                <w:kern w:val="0"/>
                <w:sz w:val="24"/>
                <w:szCs w:val="24"/>
              </w:rPr>
              <w:t>3、具有适应岗位要求的身体条件。</w:t>
            </w:r>
          </w:p>
          <w:p>
            <w:pPr>
              <w:widowControl/>
              <w:jc w:val="left"/>
              <w:rPr>
                <w:rFonts w:hint="eastAsia" w:ascii="微软雅黑" w:hAnsi="微软雅黑" w:eastAsia="微软雅黑" w:cs="宋体"/>
                <w:kern w:val="0"/>
                <w:sz w:val="18"/>
                <w:szCs w:val="18"/>
              </w:rPr>
            </w:pPr>
            <w:r>
              <w:rPr>
                <w:rFonts w:hint="eastAsia" w:ascii="微软雅黑" w:hAnsi="微软雅黑" w:eastAsia="微软雅黑" w:cs="宋体"/>
                <w:kern w:val="0"/>
                <w:sz w:val="24"/>
                <w:szCs w:val="24"/>
              </w:rPr>
              <w:t>4、涉及卫生专业技术岗位，要求所学专业应与卫生专业技术资格考试和执业医师考试报名条件相适应。</w:t>
            </w:r>
          </w:p>
          <w:p>
            <w:pPr>
              <w:widowControl/>
              <w:jc w:val="left"/>
              <w:rPr>
                <w:rFonts w:hint="eastAsia" w:ascii="微软雅黑" w:hAnsi="微软雅黑" w:eastAsia="微软雅黑" w:cs="宋体"/>
                <w:kern w:val="0"/>
                <w:sz w:val="18"/>
                <w:szCs w:val="18"/>
              </w:rPr>
            </w:pPr>
            <w:r>
              <w:rPr>
                <w:rFonts w:hint="eastAsia" w:ascii="微软雅黑" w:hAnsi="微软雅黑" w:eastAsia="微软雅黑" w:cs="宋体"/>
                <w:kern w:val="0"/>
                <w:sz w:val="24"/>
                <w:szCs w:val="24"/>
              </w:rPr>
              <w:t>5、年龄要求35周岁以下，中级职称可放宽到40岁。</w:t>
            </w:r>
          </w:p>
          <w:p>
            <w:pPr>
              <w:widowControl/>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127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内科医师</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2</w:t>
            </w:r>
          </w:p>
        </w:tc>
        <w:tc>
          <w:tcPr>
            <w:tcW w:w="11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大专及以上</w:t>
            </w:r>
          </w:p>
        </w:tc>
        <w:tc>
          <w:tcPr>
            <w:tcW w:w="9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临床医学</w:t>
            </w:r>
          </w:p>
        </w:tc>
        <w:tc>
          <w:tcPr>
            <w:tcW w:w="15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执业医师及以上</w:t>
            </w:r>
          </w:p>
        </w:tc>
        <w:tc>
          <w:tcPr>
            <w:tcW w:w="184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已完成执业医师规培，年收入确保12万（含五金），住宿提供单身公寓；</w:t>
            </w:r>
          </w:p>
        </w:tc>
        <w:tc>
          <w:tcPr>
            <w:tcW w:w="213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35" w:hRule="atLeast"/>
          <w:tblCellSpacing w:w="0" w:type="dxa"/>
        </w:trPr>
        <w:tc>
          <w:tcPr>
            <w:tcW w:w="127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院前急救医师</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1</w:t>
            </w:r>
          </w:p>
        </w:tc>
        <w:tc>
          <w:tcPr>
            <w:tcW w:w="11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大专及以上</w:t>
            </w:r>
          </w:p>
        </w:tc>
        <w:tc>
          <w:tcPr>
            <w:tcW w:w="9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临床医学</w:t>
            </w:r>
          </w:p>
        </w:tc>
        <w:tc>
          <w:tcPr>
            <w:tcW w:w="15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执业助理及以上</w:t>
            </w:r>
          </w:p>
        </w:tc>
        <w:tc>
          <w:tcPr>
            <w:tcW w:w="184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已完成执业医师规培，年收入确保8万（含五金），住宿提供单身公寓；</w:t>
            </w:r>
          </w:p>
        </w:tc>
        <w:tc>
          <w:tcPr>
            <w:tcW w:w="213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60" w:hRule="atLeast"/>
          <w:tblCellSpacing w:w="0" w:type="dxa"/>
        </w:trPr>
        <w:tc>
          <w:tcPr>
            <w:tcW w:w="127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外科医师</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1</w:t>
            </w:r>
          </w:p>
        </w:tc>
        <w:tc>
          <w:tcPr>
            <w:tcW w:w="11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大专及以上</w:t>
            </w:r>
          </w:p>
        </w:tc>
        <w:tc>
          <w:tcPr>
            <w:tcW w:w="9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临床医学</w:t>
            </w:r>
          </w:p>
        </w:tc>
        <w:tc>
          <w:tcPr>
            <w:tcW w:w="15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执业医师及以上</w:t>
            </w:r>
          </w:p>
        </w:tc>
        <w:tc>
          <w:tcPr>
            <w:tcW w:w="184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已完成执业医师规培，年收入确保12万（含五金），住宿提供单身公寓；</w:t>
            </w:r>
          </w:p>
        </w:tc>
        <w:tc>
          <w:tcPr>
            <w:tcW w:w="213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60" w:hRule="atLeast"/>
          <w:tblCellSpacing w:w="0" w:type="dxa"/>
        </w:trPr>
        <w:tc>
          <w:tcPr>
            <w:tcW w:w="127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康复科医师</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1</w:t>
            </w:r>
          </w:p>
        </w:tc>
        <w:tc>
          <w:tcPr>
            <w:tcW w:w="11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大专及以上</w:t>
            </w:r>
          </w:p>
        </w:tc>
        <w:tc>
          <w:tcPr>
            <w:tcW w:w="9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临床医学</w:t>
            </w:r>
          </w:p>
        </w:tc>
        <w:tc>
          <w:tcPr>
            <w:tcW w:w="15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执业医师及以上</w:t>
            </w:r>
          </w:p>
        </w:tc>
        <w:tc>
          <w:tcPr>
            <w:tcW w:w="184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已完成执业医师规培，年收入确保8万（含五金），住宿提供单身公寓；</w:t>
            </w:r>
          </w:p>
        </w:tc>
        <w:tc>
          <w:tcPr>
            <w:tcW w:w="213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60" w:hRule="atLeast"/>
          <w:tblCellSpacing w:w="0" w:type="dxa"/>
        </w:trPr>
        <w:tc>
          <w:tcPr>
            <w:tcW w:w="127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麻醉医师</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1</w:t>
            </w:r>
          </w:p>
        </w:tc>
        <w:tc>
          <w:tcPr>
            <w:tcW w:w="11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大专及以上</w:t>
            </w:r>
          </w:p>
        </w:tc>
        <w:tc>
          <w:tcPr>
            <w:tcW w:w="9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临床医学或麻醉学</w:t>
            </w:r>
          </w:p>
        </w:tc>
        <w:tc>
          <w:tcPr>
            <w:tcW w:w="15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主治医师及以上</w:t>
            </w:r>
          </w:p>
        </w:tc>
        <w:tc>
          <w:tcPr>
            <w:tcW w:w="184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已完成执业医师规培，年收入确保15万（含五金）</w:t>
            </w:r>
          </w:p>
        </w:tc>
        <w:tc>
          <w:tcPr>
            <w:tcW w:w="213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60" w:hRule="atLeast"/>
          <w:tblCellSpacing w:w="0" w:type="dxa"/>
        </w:trPr>
        <w:tc>
          <w:tcPr>
            <w:tcW w:w="127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骨科医师</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1</w:t>
            </w:r>
          </w:p>
        </w:tc>
        <w:tc>
          <w:tcPr>
            <w:tcW w:w="11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全日制本科</w:t>
            </w:r>
          </w:p>
        </w:tc>
        <w:tc>
          <w:tcPr>
            <w:tcW w:w="9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临床医学</w:t>
            </w:r>
          </w:p>
        </w:tc>
        <w:tc>
          <w:tcPr>
            <w:tcW w:w="15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应届生或执业助理医师及以上</w:t>
            </w:r>
          </w:p>
        </w:tc>
        <w:tc>
          <w:tcPr>
            <w:tcW w:w="184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住宿提供单身公寓</w:t>
            </w:r>
          </w:p>
        </w:tc>
        <w:tc>
          <w:tcPr>
            <w:tcW w:w="213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60" w:hRule="atLeast"/>
          <w:tblCellSpacing w:w="0" w:type="dxa"/>
        </w:trPr>
        <w:tc>
          <w:tcPr>
            <w:tcW w:w="127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妇产科医师</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1</w:t>
            </w:r>
          </w:p>
        </w:tc>
        <w:tc>
          <w:tcPr>
            <w:tcW w:w="11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全日制本科</w:t>
            </w:r>
          </w:p>
        </w:tc>
        <w:tc>
          <w:tcPr>
            <w:tcW w:w="9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临床医学</w:t>
            </w:r>
          </w:p>
        </w:tc>
        <w:tc>
          <w:tcPr>
            <w:tcW w:w="15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应届生或执业助理医师及以上</w:t>
            </w:r>
          </w:p>
        </w:tc>
        <w:tc>
          <w:tcPr>
            <w:tcW w:w="184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住宿提供单身公寓</w:t>
            </w:r>
          </w:p>
        </w:tc>
        <w:tc>
          <w:tcPr>
            <w:tcW w:w="213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60" w:hRule="atLeast"/>
          <w:tblCellSpacing w:w="0" w:type="dxa"/>
        </w:trPr>
        <w:tc>
          <w:tcPr>
            <w:tcW w:w="127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财务科</w:t>
            </w:r>
          </w:p>
        </w:tc>
        <w:tc>
          <w:tcPr>
            <w:tcW w:w="676"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1</w:t>
            </w:r>
          </w:p>
        </w:tc>
        <w:tc>
          <w:tcPr>
            <w:tcW w:w="1127"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全日制本科</w:t>
            </w:r>
          </w:p>
        </w:tc>
        <w:tc>
          <w:tcPr>
            <w:tcW w:w="9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会计</w:t>
            </w:r>
          </w:p>
        </w:tc>
        <w:tc>
          <w:tcPr>
            <w:tcW w:w="15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助理会计资格及以上</w:t>
            </w:r>
          </w:p>
        </w:tc>
        <w:tc>
          <w:tcPr>
            <w:tcW w:w="184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24"/>
                <w:szCs w:val="24"/>
              </w:rPr>
              <w:t>住宿提供单身公寓</w:t>
            </w:r>
          </w:p>
        </w:tc>
        <w:tc>
          <w:tcPr>
            <w:tcW w:w="213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p>
        </w:tc>
      </w:tr>
    </w:tbl>
    <w:p>
      <w:pPr>
        <w:widowControl/>
        <w:spacing w:line="330" w:lineRule="atLeast"/>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24"/>
          <w:szCs w:val="24"/>
        </w:rPr>
        <w:t>注：专业问题由招聘单位负责解释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3D"/>
    <w:rsid w:val="00031AEA"/>
    <w:rsid w:val="00042AC0"/>
    <w:rsid w:val="000B3980"/>
    <w:rsid w:val="000E389C"/>
    <w:rsid w:val="00202270"/>
    <w:rsid w:val="0023582D"/>
    <w:rsid w:val="00243A0F"/>
    <w:rsid w:val="002C4E56"/>
    <w:rsid w:val="00342415"/>
    <w:rsid w:val="0038456C"/>
    <w:rsid w:val="00491F76"/>
    <w:rsid w:val="004C62CD"/>
    <w:rsid w:val="00592981"/>
    <w:rsid w:val="005A15C4"/>
    <w:rsid w:val="005C3CAF"/>
    <w:rsid w:val="00602A09"/>
    <w:rsid w:val="00640869"/>
    <w:rsid w:val="006547CC"/>
    <w:rsid w:val="00664F61"/>
    <w:rsid w:val="006F26AF"/>
    <w:rsid w:val="0073382B"/>
    <w:rsid w:val="00770C2B"/>
    <w:rsid w:val="00785411"/>
    <w:rsid w:val="007A1AA2"/>
    <w:rsid w:val="007A6C3A"/>
    <w:rsid w:val="007D59BB"/>
    <w:rsid w:val="008A5443"/>
    <w:rsid w:val="008F368B"/>
    <w:rsid w:val="0092372F"/>
    <w:rsid w:val="00930753"/>
    <w:rsid w:val="00937C56"/>
    <w:rsid w:val="0094302D"/>
    <w:rsid w:val="009A571B"/>
    <w:rsid w:val="009E3B1F"/>
    <w:rsid w:val="00A82B53"/>
    <w:rsid w:val="00AC3CFA"/>
    <w:rsid w:val="00AD7BAE"/>
    <w:rsid w:val="00B23308"/>
    <w:rsid w:val="00BD253D"/>
    <w:rsid w:val="00BD6B7C"/>
    <w:rsid w:val="00C717A8"/>
    <w:rsid w:val="00CD2AE3"/>
    <w:rsid w:val="00CF4161"/>
    <w:rsid w:val="00D31D48"/>
    <w:rsid w:val="00D4151D"/>
    <w:rsid w:val="00D4706C"/>
    <w:rsid w:val="00EA4828"/>
    <w:rsid w:val="00F33E26"/>
    <w:rsid w:val="00FD1527"/>
    <w:rsid w:val="13E70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paragraph" w:styleId="10">
    <w:name w:val="List Paragraph"/>
    <w:basedOn w:val="1"/>
    <w:qFormat/>
    <w:uiPriority w:val="34"/>
    <w:pPr>
      <w:ind w:firstLine="420" w:firstLineChars="200"/>
    </w:p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98</Words>
  <Characters>563</Characters>
  <Lines>4</Lines>
  <Paragraphs>1</Paragraphs>
  <TotalTime>3</TotalTime>
  <ScaleCrop>false</ScaleCrop>
  <LinksUpToDate>false</LinksUpToDate>
  <CharactersWithSpaces>660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2019-03-20T08:17:00Z</dcterms:created>
  <dc:creator>admin</dc:creator>
  <cp:lastModifiedBy>xuran</cp:lastModifiedBy>
  <cp:lastPrinted>2014-03-26T03:29:00Z</cp:lastPrinted>
  <dcterms:modified xsi:type="dcterms:W3CDTF">2019-03-21T05:52:06Z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