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/>
          <w:snapToGrid w:val="0"/>
          <w:kern w:val="0"/>
          <w:sz w:val="30"/>
          <w:szCs w:val="30"/>
          <w:lang w:val="zh-CN"/>
        </w:rPr>
      </w:pPr>
      <w:bookmarkStart w:id="0" w:name="_GoBack"/>
      <w:r>
        <w:rPr>
          <w:rFonts w:hint="eastAsia" w:ascii="宋体" w:hAnsi="宋体" w:eastAsia="宋体" w:cs="宋体"/>
          <w:b/>
          <w:snapToGrid w:val="0"/>
          <w:kern w:val="0"/>
          <w:sz w:val="30"/>
          <w:szCs w:val="30"/>
        </w:rPr>
        <w:t>201</w:t>
      </w:r>
      <w:r>
        <w:rPr>
          <w:rFonts w:hint="eastAsia" w:ascii="宋体" w:hAnsi="宋体" w:eastAsia="宋体" w:cs="宋体"/>
          <w:b/>
          <w:snapToGrid w:val="0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snapToGrid w:val="0"/>
          <w:kern w:val="0"/>
          <w:sz w:val="30"/>
          <w:szCs w:val="30"/>
        </w:rPr>
        <w:t>年宁德职业技术学院公开招聘教师、辅导员等工作人员计划表</w:t>
      </w:r>
    </w:p>
    <w:bookmarkEnd w:id="0"/>
    <w:tbl>
      <w:tblPr>
        <w:tblStyle w:val="2"/>
        <w:tblW w:w="1034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424"/>
        <w:gridCol w:w="919"/>
        <w:gridCol w:w="757"/>
        <w:gridCol w:w="686"/>
        <w:gridCol w:w="1913"/>
        <w:gridCol w:w="1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安排使用意向</w:t>
            </w:r>
          </w:p>
        </w:tc>
        <w:tc>
          <w:tcPr>
            <w:tcW w:w="1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学前教育（学）、发展与教育心理学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学前教育教师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小学教育、教育学原理、发展与教育心理学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小学教育教师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学科教学（生物）、生理学、 少儿卫生与妇幼保健学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少儿保健教师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车辆工程、</w:t>
            </w:r>
            <w:r>
              <w:rPr>
                <w:rFonts w:hint="eastAsia" w:ascii="宋体" w:hAnsi="宋体"/>
                <w:szCs w:val="21"/>
              </w:rPr>
              <w:t>机械制造及其自动化、动力机械及工程、</w:t>
            </w:r>
            <w:r>
              <w:rPr>
                <w:rFonts w:hint="eastAsia" w:ascii="宋体" w:hAnsi="宋体"/>
                <w:color w:val="000000"/>
                <w:szCs w:val="21"/>
              </w:rPr>
              <w:t>机械设计及理论、机械电子工程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汽车技术服务与营销专业教师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35"/>
              </w:tabs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控制理论与控制工程 、模式识别与智能系统、检测技术与自动化装置、机械工程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智能制造与控制类教师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06</w:t>
            </w:r>
          </w:p>
        </w:tc>
        <w:tc>
          <w:tcPr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计算机科学与技术类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网络技术教师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</w:t>
            </w: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电子商务与电子政务、制造业与服务业信息化、虚拟技术与交互技术、电子商务、信息系统与电子商务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电子商务教师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08</w:t>
            </w: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计算机系统结构、模式识别与智能系统、计算机应用技术、图形图像处理与多媒体技术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物联网技术教师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计算机应用技术、软件工程、计算机技术、计算机软件与理论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VR技术教师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风景园林（学）、园林植物与观赏园艺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园林专业教师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园艺（学）、茶学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茶学专业教师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工商管理、 企业管理、税务、 金融学、市场营销与企业传播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市场营销专业教师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会计（学）、审计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会计专业教师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体育教学、体育教育训练学、学科教育（体育）、运动训练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体育教师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语言学及应用语言学、汉语言文字学、中国现当代文学、学科教学（语文）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语文教师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思想政治教育、政治经济学、马克思主义基本原理、马克思主义哲学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思想政治教育教师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中共党员、</w:t>
            </w:r>
            <w:r>
              <w:rPr>
                <w:rFonts w:hint="eastAsia" w:ascii="宋体" w:hAnsi="宋体" w:cs="宋体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专业不限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辅导员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中共党员、</w:t>
            </w:r>
            <w:r>
              <w:rPr>
                <w:rFonts w:hint="eastAsia" w:ascii="宋体" w:hAnsi="宋体" w:cs="宋体"/>
                <w:szCs w:val="21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117E2"/>
    <w:rsid w:val="3DD11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2019-03-20T01:54:00Z</dcterms:created>
  <dc:creator>ASUS</dc:creator>
  <cp:lastModifiedBy>ASUS</cp:lastModifiedBy>
  <dcterms:modified xsi:type="dcterms:W3CDTF">2019-03-20T01:55:06Z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