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B6" w:rsidRDefault="00E16AB6" w:rsidP="00E16AB6">
      <w:pPr>
        <w:pStyle w:val="a5"/>
        <w:shd w:val="clear" w:color="auto" w:fill="FFFFFF"/>
        <w:spacing w:before="0" w:beforeAutospacing="0" w:after="0" w:afterAutospacing="0" w:line="600" w:lineRule="atLeast"/>
        <w:ind w:firstLine="450"/>
        <w:textAlignment w:val="baseline"/>
        <w:rPr>
          <w:rFonts w:ascii="微软雅黑" w:eastAsia="微软雅黑" w:hAnsi="微软雅黑"/>
          <w:color w:val="000000"/>
          <w:sz w:val="23"/>
          <w:szCs w:val="23"/>
        </w:rPr>
      </w:pPr>
      <w:r>
        <w:rPr>
          <w:rStyle w:val="a6"/>
          <w:rFonts w:hint="eastAsia"/>
          <w:color w:val="000000"/>
          <w:sz w:val="44"/>
          <w:szCs w:val="44"/>
          <w:bdr w:val="none" w:sz="0" w:space="0" w:color="auto" w:frame="1"/>
        </w:rPr>
        <w:t>福州市</w:t>
      </w:r>
      <w:bookmarkStart w:id="0" w:name="_GoBack"/>
      <w:r>
        <w:rPr>
          <w:rStyle w:val="a6"/>
          <w:rFonts w:hint="eastAsia"/>
          <w:color w:val="000000"/>
          <w:sz w:val="44"/>
          <w:szCs w:val="44"/>
          <w:bdr w:val="none" w:sz="0" w:space="0" w:color="auto" w:frame="1"/>
        </w:rPr>
        <w:t>2019年高校毕业生“三支一扶”计划实施方案</w:t>
      </w:r>
    </w:p>
    <w:bookmarkEnd w:id="0"/>
    <w:p w:rsidR="00E16AB6" w:rsidRDefault="00E16AB6" w:rsidP="00E16AB6">
      <w:pPr>
        <w:pStyle w:val="a5"/>
        <w:shd w:val="clear" w:color="auto" w:fill="FFFFFF"/>
        <w:spacing w:before="0" w:beforeAutospacing="0" w:after="0" w:afterAutospacing="0" w:line="600" w:lineRule="atLeast"/>
        <w:ind w:firstLine="450"/>
        <w:jc w:val="center"/>
        <w:textAlignment w:val="baseline"/>
        <w:rPr>
          <w:rFonts w:ascii="微软雅黑" w:eastAsia="微软雅黑" w:hAnsi="微软雅黑" w:hint="eastAsia"/>
          <w:color w:val="000000"/>
          <w:sz w:val="23"/>
          <w:szCs w:val="23"/>
        </w:rPr>
      </w:pPr>
      <w:r>
        <w:rPr>
          <w:rStyle w:val="a6"/>
          <w:rFonts w:hint="eastAsia"/>
          <w:color w:val="000000"/>
          <w:sz w:val="44"/>
          <w:szCs w:val="44"/>
          <w:bdr w:val="none" w:sz="0" w:space="0" w:color="auto" w:frame="1"/>
        </w:rPr>
        <w:t> </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“三支一扶”计划是党和政府引导鼓励高校毕业生面向基层就业的重要举措，是青年成长成才的重要途径。为引导鼓励高校毕业生扎根基层、服务基层，做好2019年支教、支农、支</w:t>
      </w:r>
      <w:proofErr w:type="gramStart"/>
      <w:r>
        <w:rPr>
          <w:rFonts w:ascii="仿宋_GB2312" w:eastAsia="仿宋_GB2312" w:hAnsi="微软雅黑" w:hint="eastAsia"/>
          <w:color w:val="000000"/>
          <w:sz w:val="32"/>
          <w:szCs w:val="32"/>
          <w:bdr w:val="none" w:sz="0" w:space="0" w:color="auto" w:frame="1"/>
        </w:rPr>
        <w:t>医</w:t>
      </w:r>
      <w:proofErr w:type="gramEnd"/>
      <w:r>
        <w:rPr>
          <w:rFonts w:ascii="仿宋_GB2312" w:eastAsia="仿宋_GB2312" w:hAnsi="微软雅黑" w:hint="eastAsia"/>
          <w:color w:val="000000"/>
          <w:sz w:val="32"/>
          <w:szCs w:val="32"/>
          <w:bdr w:val="none" w:sz="0" w:space="0" w:color="auto" w:frame="1"/>
        </w:rPr>
        <w:t>和扶贫工作，促进基层经济社会发展，特制定本实施方案。</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一、指导思想</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引导鼓励高校毕业生到农村去、到基层去、到人民最需要的地方去经受锻炼,加强基层人才队伍建设，促进基层教育、农业、卫生、扶贫等社会事业发展，为实施乡村振兴战略、打赢脱贫攻坚战、坚持高质量发展落实赶超作贡献。</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二、工作任务</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本期“三支一扶”计划拟招募50名高校毕业生，安排到闽侯、连江、闽清、罗源、永泰等有脱贫攻坚任务的五个县乡（镇）的教育、农业（含林业、海洋与渔业、农村实用人才服务站、农技推广、农业现代化和水利）、卫生和扶贫（</w:t>
      </w:r>
      <w:proofErr w:type="gramStart"/>
      <w:r>
        <w:rPr>
          <w:rFonts w:ascii="仿宋_GB2312" w:eastAsia="仿宋_GB2312" w:hAnsi="微软雅黑" w:hint="eastAsia"/>
          <w:color w:val="000000"/>
          <w:sz w:val="32"/>
          <w:szCs w:val="32"/>
          <w:bdr w:val="none" w:sz="0" w:space="0" w:color="auto" w:frame="1"/>
        </w:rPr>
        <w:t>含基层</w:t>
      </w:r>
      <w:proofErr w:type="gramEnd"/>
      <w:r>
        <w:rPr>
          <w:rFonts w:ascii="仿宋_GB2312" w:eastAsia="仿宋_GB2312" w:hAnsi="微软雅黑" w:hint="eastAsia"/>
          <w:color w:val="000000"/>
          <w:sz w:val="32"/>
          <w:szCs w:val="32"/>
          <w:bdr w:val="none" w:sz="0" w:space="0" w:color="auto" w:frame="1"/>
        </w:rPr>
        <w:t>保障、综合性文化服务、司法）等农村基层紧缺的工作岗位，服务期限2年。参加市级“三支一扶”计划的高校毕业生，服务期满考核合格的，享受省级“三支一扶”计划相关政策待遇。</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三、宣传动员</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宣传口号：到农村去，到基层去，到人民最需要的地方去经受锻炼，增长才干，贡献力量。</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各县</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、各有关部门要按照本方案要求，充分利用广播、电视、报刊、杂志、网站、</w:t>
      </w:r>
      <w:proofErr w:type="gramStart"/>
      <w:r>
        <w:rPr>
          <w:rFonts w:ascii="仿宋_GB2312" w:eastAsia="仿宋_GB2312" w:hAnsi="微软雅黑" w:hint="eastAsia"/>
          <w:color w:val="000000"/>
          <w:sz w:val="32"/>
          <w:szCs w:val="32"/>
          <w:bdr w:val="none" w:sz="0" w:space="0" w:color="auto" w:frame="1"/>
        </w:rPr>
        <w:t>微信公众号</w:t>
      </w:r>
      <w:proofErr w:type="gramEnd"/>
      <w:r>
        <w:rPr>
          <w:rFonts w:ascii="仿宋_GB2312" w:eastAsia="仿宋_GB2312" w:hAnsi="微软雅黑" w:hint="eastAsia"/>
          <w:color w:val="000000"/>
          <w:sz w:val="32"/>
          <w:szCs w:val="32"/>
          <w:bdr w:val="none" w:sz="0" w:space="0" w:color="auto" w:frame="1"/>
        </w:rPr>
        <w:t>、手机APP等各类媒体，广泛开展“三支</w:t>
      </w:r>
      <w:r>
        <w:rPr>
          <w:rFonts w:ascii="仿宋_GB2312" w:eastAsia="仿宋_GB2312" w:hAnsi="微软雅黑" w:hint="eastAsia"/>
          <w:color w:val="000000"/>
          <w:sz w:val="32"/>
          <w:szCs w:val="32"/>
          <w:bdr w:val="none" w:sz="0" w:space="0" w:color="auto" w:frame="1"/>
        </w:rPr>
        <w:lastRenderedPageBreak/>
        <w:t>一扶”计划宣传活动。各高等院校要充分利用校内广播台、校园网、公告栏、海报等,广泛宣传“三支一扶”计划招募信息和相关政策。</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四、招募对象和条件</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招募对象为</w:t>
      </w:r>
      <w:r>
        <w:rPr>
          <w:rStyle w:val="a6"/>
          <w:rFonts w:ascii="仿宋_GB2312" w:eastAsia="仿宋_GB2312" w:hAnsi="微软雅黑" w:hint="eastAsia"/>
          <w:color w:val="000000"/>
          <w:sz w:val="32"/>
          <w:szCs w:val="32"/>
          <w:bdr w:val="none" w:sz="0" w:space="0" w:color="auto" w:frame="1"/>
        </w:rPr>
        <w:t>2019年全日制普通高校福州生源应届高校毕业生和往届未就业高校毕业生</w:t>
      </w:r>
      <w:r>
        <w:rPr>
          <w:rFonts w:ascii="仿宋_GB2312" w:eastAsia="仿宋_GB2312" w:hAnsi="微软雅黑" w:hint="eastAsia"/>
          <w:color w:val="000000"/>
          <w:sz w:val="32"/>
          <w:szCs w:val="32"/>
          <w:bdr w:val="none" w:sz="0" w:space="0" w:color="auto" w:frame="1"/>
        </w:rPr>
        <w:t>（不含成人教育培养类别等非全日制高校毕业生），并具备以下条件：</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（一）思想政治素质好，组织纪律观念强，服从分配，志愿到农村基层从事“三支一扶”工作；遵纪守法，敬业奉献，作风正派；在校期间无违法违纪违规行为。</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（二）学习成绩良好，具备服务岗位相应的专业知识。</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（三）往届高校毕业生年龄一般不超过25周岁（即在1994年7月31日后出生），研究生学历放宽至28周岁（即在1991年7月31日后出生），应届高校毕业生无此要求。</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（四）具有正常履行职责的身体条件，须在</w:t>
      </w:r>
      <w:proofErr w:type="gramStart"/>
      <w:r>
        <w:rPr>
          <w:rFonts w:ascii="仿宋_GB2312" w:eastAsia="仿宋_GB2312" w:hAnsi="微软雅黑" w:hint="eastAsia"/>
          <w:color w:val="000000"/>
          <w:sz w:val="32"/>
          <w:szCs w:val="32"/>
          <w:bdr w:val="none" w:sz="0" w:space="0" w:color="auto" w:frame="1"/>
        </w:rPr>
        <w:t>派遣上岗</w:t>
      </w:r>
      <w:proofErr w:type="gramEnd"/>
      <w:r>
        <w:rPr>
          <w:rFonts w:ascii="仿宋_GB2312" w:eastAsia="仿宋_GB2312" w:hAnsi="微软雅黑" w:hint="eastAsia"/>
          <w:color w:val="000000"/>
          <w:sz w:val="32"/>
          <w:szCs w:val="32"/>
          <w:bdr w:val="none" w:sz="0" w:space="0" w:color="auto" w:frame="1"/>
        </w:rPr>
        <w:t>前（7月底）通过规定体检，保证两年服务期内能正常履职。未能通过体检的，取消派遣资格。如不能保证两年服务期的完整性，期满考核将评定为不合格，不享受期满考核合格人员的优惠政策。</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（五）报名人员须在2019年7月31日前取得毕业证书（研究生放宽至</w:t>
      </w:r>
      <w:r>
        <w:rPr>
          <w:rFonts w:ascii="仿宋_GB2312" w:eastAsia="仿宋_GB2312" w:hAnsi="微软雅黑" w:hint="eastAsia"/>
          <w:color w:val="000000"/>
          <w:sz w:val="32"/>
          <w:szCs w:val="32"/>
          <w:bdr w:val="none" w:sz="0" w:space="0" w:color="auto" w:frame="1"/>
          <w:shd w:val="clear" w:color="auto" w:fill="FFFFFF"/>
        </w:rPr>
        <w:t>12</w:t>
      </w:r>
      <w:r>
        <w:rPr>
          <w:rFonts w:ascii="仿宋_GB2312" w:eastAsia="仿宋_GB2312" w:hAnsi="微软雅黑" w:hint="eastAsia"/>
          <w:color w:val="000000"/>
          <w:sz w:val="32"/>
          <w:szCs w:val="32"/>
          <w:bdr w:val="none" w:sz="0" w:space="0" w:color="auto" w:frame="1"/>
        </w:rPr>
        <w:t>月</w:t>
      </w:r>
      <w:r>
        <w:rPr>
          <w:rFonts w:ascii="仿宋_GB2312" w:eastAsia="仿宋_GB2312" w:hAnsi="微软雅黑" w:hint="eastAsia"/>
          <w:color w:val="000000"/>
          <w:sz w:val="32"/>
          <w:szCs w:val="32"/>
          <w:bdr w:val="none" w:sz="0" w:space="0" w:color="auto" w:frame="1"/>
          <w:shd w:val="clear" w:color="auto" w:fill="FFFFFF"/>
        </w:rPr>
        <w:t>31</w:t>
      </w:r>
      <w:r>
        <w:rPr>
          <w:rFonts w:ascii="仿宋_GB2312" w:eastAsia="仿宋_GB2312" w:hAnsi="微软雅黑" w:hint="eastAsia"/>
          <w:color w:val="000000"/>
          <w:sz w:val="32"/>
          <w:szCs w:val="32"/>
          <w:bdr w:val="none" w:sz="0" w:space="0" w:color="auto" w:frame="1"/>
        </w:rPr>
        <w:t>日）和岗位要求的其它专业证书、资格证书（支教岗位应具有教师资格证书）。若未获得毕业资格和相应证书，将取消“三支一扶”计划派遣资格。</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在同等条件下，优先招募派遣服务单位所在地生源的毕业生、退役大学生士兵、残疾毕业生、少数民族毕业生和获得校级及以上表彰、院（系）表彰的毕业生。</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五、组织招募程序</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lastRenderedPageBreak/>
        <w:t>（一）岗位征集</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1月30日前，各有关县</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通过福建省毕业生就业创业公共服务网（以下简称公共服务网，网址：http://rst.fujian.gov.cn/fjbys）将本地乡（镇）教育、农业（含林业、海洋与渔业、农村实用人才服务站、农技推广、农业现代化和水利）、卫生和扶贫（</w:t>
      </w:r>
      <w:proofErr w:type="gramStart"/>
      <w:r>
        <w:rPr>
          <w:rFonts w:ascii="仿宋_GB2312" w:eastAsia="仿宋_GB2312" w:hAnsi="微软雅黑" w:hint="eastAsia"/>
          <w:color w:val="000000"/>
          <w:sz w:val="32"/>
          <w:szCs w:val="32"/>
          <w:bdr w:val="none" w:sz="0" w:space="0" w:color="auto" w:frame="1"/>
        </w:rPr>
        <w:t>含基层</w:t>
      </w:r>
      <w:proofErr w:type="gramEnd"/>
      <w:r>
        <w:rPr>
          <w:rFonts w:ascii="仿宋_GB2312" w:eastAsia="仿宋_GB2312" w:hAnsi="微软雅黑" w:hint="eastAsia"/>
          <w:color w:val="000000"/>
          <w:sz w:val="32"/>
          <w:szCs w:val="32"/>
          <w:bdr w:val="none" w:sz="0" w:space="0" w:color="auto" w:frame="1"/>
        </w:rPr>
        <w:t>保障、综合性文化服务、司法）等农村基层紧缺工作岗位，上报市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，经审核后于2月20日前报省“三支一扶”办。</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（二）指标分解及岗位发布</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根据各地岗位征集、毕业生日常管理服务、期满就业跟踪服务和相关政策待遇落实等情况，研究下达2019年各地招募计划指标，向社会发布招募岗位信息。</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（三）组织报名（5月6日至5月20日）</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1.报名时间:5月6日8:00至5月20日18:00。</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2.报名方式:福州市市级“三支一扶</w:t>
      </w:r>
      <w:r>
        <w:rPr>
          <w:rFonts w:ascii="Times New Roman" w:eastAsia="仿宋_GB2312" w:hAnsi="Times New Roman" w:cs="Times New Roman"/>
          <w:color w:val="000000"/>
          <w:sz w:val="32"/>
          <w:szCs w:val="32"/>
          <w:bdr w:val="none" w:sz="0" w:space="0" w:color="auto" w:frame="1"/>
        </w:rPr>
        <w:t>”</w:t>
      </w:r>
      <w:r>
        <w:rPr>
          <w:rFonts w:ascii="仿宋_GB2312" w:eastAsia="仿宋_GB2312" w:hAnsi="微软雅黑" w:hint="eastAsia"/>
          <w:color w:val="000000"/>
          <w:sz w:val="32"/>
          <w:szCs w:val="32"/>
          <w:bdr w:val="none" w:sz="0" w:space="0" w:color="auto" w:frame="1"/>
        </w:rPr>
        <w:t>计划与省级</w:t>
      </w:r>
      <w:r>
        <w:rPr>
          <w:rFonts w:ascii="Times New Roman" w:eastAsia="仿宋_GB2312" w:hAnsi="Times New Roman" w:cs="Times New Roman"/>
          <w:color w:val="000000"/>
          <w:sz w:val="32"/>
          <w:szCs w:val="32"/>
          <w:bdr w:val="none" w:sz="0" w:space="0" w:color="auto" w:frame="1"/>
        </w:rPr>
        <w:t>“</w:t>
      </w:r>
      <w:r>
        <w:rPr>
          <w:rFonts w:ascii="仿宋_GB2312" w:eastAsia="仿宋_GB2312" w:hAnsi="微软雅黑" w:hint="eastAsia"/>
          <w:color w:val="000000"/>
          <w:sz w:val="32"/>
          <w:szCs w:val="32"/>
          <w:bdr w:val="none" w:sz="0" w:space="0" w:color="auto" w:frame="1"/>
        </w:rPr>
        <w:t>三支一扶</w:t>
      </w:r>
      <w:r>
        <w:rPr>
          <w:rFonts w:ascii="Times New Roman" w:eastAsia="仿宋_GB2312" w:hAnsi="Times New Roman" w:cs="Times New Roman"/>
          <w:color w:val="000000"/>
          <w:sz w:val="32"/>
          <w:szCs w:val="32"/>
          <w:bdr w:val="none" w:sz="0" w:space="0" w:color="auto" w:frame="1"/>
        </w:rPr>
        <w:t>”</w:t>
      </w:r>
      <w:r>
        <w:rPr>
          <w:rFonts w:ascii="仿宋_GB2312" w:eastAsia="仿宋_GB2312" w:hAnsi="微软雅黑" w:hint="eastAsia"/>
          <w:color w:val="000000"/>
          <w:sz w:val="32"/>
          <w:szCs w:val="32"/>
          <w:bdr w:val="none" w:sz="0" w:space="0" w:color="auto" w:frame="1"/>
        </w:rPr>
        <w:t>计划同步实施，依托公共服务网，实行网上报名。符合招募条件的高校毕业生，在报名时间内登录公共服务网查询招募岗位信息，选择合适的岗位报名，每人限报1个岗位，逾期无法报名。选择岗位时，请注意区分</w:t>
      </w:r>
      <w:r>
        <w:rPr>
          <w:rStyle w:val="a6"/>
          <w:rFonts w:ascii="仿宋_GB2312" w:eastAsia="仿宋_GB2312" w:hAnsi="微软雅黑" w:hint="eastAsia"/>
          <w:color w:val="000000"/>
          <w:sz w:val="32"/>
          <w:szCs w:val="32"/>
          <w:bdr w:val="none" w:sz="0" w:space="0" w:color="auto" w:frame="1"/>
        </w:rPr>
        <w:t>市级岗位</w:t>
      </w:r>
      <w:r>
        <w:rPr>
          <w:rFonts w:ascii="仿宋_GB2312" w:eastAsia="仿宋_GB2312" w:hAnsi="微软雅黑" w:hint="eastAsia"/>
          <w:color w:val="000000"/>
          <w:sz w:val="32"/>
          <w:szCs w:val="32"/>
          <w:bdr w:val="none" w:sz="0" w:space="0" w:color="auto" w:frame="1"/>
        </w:rPr>
        <w:t>与</w:t>
      </w:r>
      <w:r>
        <w:rPr>
          <w:rStyle w:val="a6"/>
          <w:rFonts w:ascii="仿宋_GB2312" w:eastAsia="仿宋_GB2312" w:hAnsi="微软雅黑" w:hint="eastAsia"/>
          <w:color w:val="000000"/>
          <w:sz w:val="32"/>
          <w:szCs w:val="32"/>
          <w:bdr w:val="none" w:sz="0" w:space="0" w:color="auto" w:frame="1"/>
        </w:rPr>
        <w:t>省级岗位</w:t>
      </w:r>
      <w:r>
        <w:rPr>
          <w:rFonts w:ascii="仿宋_GB2312" w:eastAsia="仿宋_GB2312" w:hAnsi="微软雅黑" w:hint="eastAsia"/>
          <w:color w:val="000000"/>
          <w:sz w:val="32"/>
          <w:szCs w:val="32"/>
          <w:bdr w:val="none" w:sz="0" w:space="0" w:color="auto" w:frame="1"/>
        </w:rPr>
        <w:t>。</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3.报名要求：报名人员认真阅读报名公告后，严格按照招募岗位的资格条件和专业要求，详实准确地填写报名信息，上</w:t>
      </w:r>
      <w:proofErr w:type="gramStart"/>
      <w:r>
        <w:rPr>
          <w:rFonts w:ascii="仿宋_GB2312" w:eastAsia="仿宋_GB2312" w:hAnsi="微软雅黑" w:hint="eastAsia"/>
          <w:color w:val="000000"/>
          <w:sz w:val="32"/>
          <w:szCs w:val="32"/>
          <w:bdr w:val="none" w:sz="0" w:space="0" w:color="auto" w:frame="1"/>
        </w:rPr>
        <w:t>传相关</w:t>
      </w:r>
      <w:proofErr w:type="gramEnd"/>
      <w:r>
        <w:rPr>
          <w:rFonts w:ascii="仿宋_GB2312" w:eastAsia="仿宋_GB2312" w:hAnsi="微软雅黑" w:hint="eastAsia"/>
          <w:color w:val="000000"/>
          <w:sz w:val="32"/>
          <w:szCs w:val="32"/>
          <w:bdr w:val="none" w:sz="0" w:space="0" w:color="auto" w:frame="1"/>
        </w:rPr>
        <w:t>材料。报名人员对本人所提交信息的真实性负责，所填信息与岗位要求不符或填报虚假信息的，一经查实，立即取消报名和派遣资格。</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（四）审查考核（5月6日至6月20日）</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1.省内院校福州生源高校毕业生。报名同期，由报名人员所在院校毕业生就业工作部门按照《福建省“三支一扶”计划省内高校毕业生审核办</w:t>
      </w:r>
      <w:r>
        <w:rPr>
          <w:rFonts w:ascii="仿宋_GB2312" w:eastAsia="仿宋_GB2312" w:hAnsi="微软雅黑" w:hint="eastAsia"/>
          <w:color w:val="000000"/>
          <w:sz w:val="32"/>
          <w:szCs w:val="32"/>
          <w:bdr w:val="none" w:sz="0" w:space="0" w:color="auto" w:frame="1"/>
        </w:rPr>
        <w:lastRenderedPageBreak/>
        <w:t>法》（登录公共服务网查询，下同）对报名人员进行资格初审。报名结束后，对通过初审人员统一进行考核评分。各院校于6月20日前完成考核并通过公共服务网提交至福州市</w:t>
      </w:r>
      <w:proofErr w:type="gramStart"/>
      <w:r>
        <w:rPr>
          <w:rFonts w:ascii="仿宋_GB2312" w:eastAsia="仿宋_GB2312" w:hAnsi="微软雅黑" w:hint="eastAsia"/>
          <w:color w:val="000000"/>
          <w:sz w:val="32"/>
          <w:szCs w:val="32"/>
          <w:bdr w:val="none" w:sz="0" w:space="0" w:color="auto" w:frame="1"/>
        </w:rPr>
        <w:t>人社局复核</w:t>
      </w:r>
      <w:proofErr w:type="gramEnd"/>
      <w:r>
        <w:rPr>
          <w:rFonts w:ascii="仿宋_GB2312" w:eastAsia="仿宋_GB2312" w:hAnsi="微软雅黑" w:hint="eastAsia"/>
          <w:color w:val="000000"/>
          <w:sz w:val="32"/>
          <w:szCs w:val="32"/>
          <w:bdr w:val="none" w:sz="0" w:space="0" w:color="auto" w:frame="1"/>
        </w:rPr>
        <w:t>，纸质材料签章后一并报送。</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2.省外院校福州生源高校毕业生。报名同期，由市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按照《福建省“三支一扶”计划省外高校福建生源毕业生审核办法》（以下简称《省外高校审核办法》）对报名人员进行资格初审。报名结束后，由报名人员下载打印本人《报名表》，连同《省外高校审核办法》一起提交所在学校院（系）审核，审核结果于6月20日前寄送或传真至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根据院校提交材料进行资格复审和考核评分。</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（五）确定派遣人选（6月20日至7月31日）</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1.量化评分。市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根据资格初审、院校考核结果，按照量化评分和招募派遣人选产生办法，通过公共服务网对报名人员进行量化评分，在满足招聘岗位要求的前提下，依据评分结果确定初步体检人选。</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2.组织体检。市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参照公务员录用体检标准，统一组织体检。体检人选的名单、时间和地点，通过公共服务网和福州人事人才</w:t>
      </w:r>
      <w:proofErr w:type="gramStart"/>
      <w:r>
        <w:rPr>
          <w:rFonts w:ascii="仿宋_GB2312" w:eastAsia="仿宋_GB2312" w:hAnsi="微软雅黑" w:hint="eastAsia"/>
          <w:color w:val="000000"/>
          <w:sz w:val="32"/>
          <w:szCs w:val="32"/>
          <w:bdr w:val="none" w:sz="0" w:space="0" w:color="auto" w:frame="1"/>
        </w:rPr>
        <w:t>网公开</w:t>
      </w:r>
      <w:proofErr w:type="gramEnd"/>
      <w:r>
        <w:rPr>
          <w:rFonts w:ascii="仿宋_GB2312" w:eastAsia="仿宋_GB2312" w:hAnsi="微软雅黑" w:hint="eastAsia"/>
          <w:color w:val="000000"/>
          <w:sz w:val="32"/>
          <w:szCs w:val="32"/>
          <w:bdr w:val="none" w:sz="0" w:space="0" w:color="auto" w:frame="1"/>
        </w:rPr>
        <w:t>发布。</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3.人选备案。市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将经体检合格后确定的人选名单报省“三支一扶”办备案，经备案同意后，确定为拟招募人选。不符合招募对象和条件的，将取消招募派遣资格。</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4.人选公示。经省“三支一扶”办备案同意的人选名单，在公共服务网和福州人事人才网公示3个工作日，公示无异议的，确定为正式招募人员。</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（六）岗前培训和出征派遣（8月15日前）</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组织派遣对象进行岗前培训，培训结束后举行出征仪式，派遣“三支一扶”高校毕业生到服务地报到。“三支一扶”高校毕业生到岗服务后，原则上不得调整服务单位。</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lastRenderedPageBreak/>
        <w:t>上述组织招募的日程安排如有调整，将及时在公共服务网和福州人事人才网公布。</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六、政策保障</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（一）在岗待遇</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1.服务期间，按月发放生活补贴（2019年省级“三支一扶”高校毕业生生活补贴标准为每人每月3358.65元）；统一办理社会保险（包括基本养老保险、基本医疗保险、失业保险、工伤保险和生育保险）和人身意外伤害保险。办理社会保险具体按原省公务员局、省人力资源和社会保障厅、省高校毕业生“三支一扶”工作协调管理办公室《关于省级“三支一扶”高校毕业生服务期间参加社会保险有关问题的通知》（闽人发〔2012〕3号）文执行。新招募和服务期间“三支一扶”高校毕业生应统一办理参加工伤保险，按照《工伤保险条例》规定，应由用人单位支付的工伤待遇，由负责发放高校毕业生生活补贴的部门发放。</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2.按照每人2000元标准，给予每名新招募且在岗服务满6个月以上的“三支一扶”高校毕业生一次性安家费补贴。</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3.到纳入县级基本财力保障范围的县（市、区）的乡（镇）参加“三支一扶”的高校毕业生，其在校期间的国家助学贷款本息，由服务县（市、区）财政按每年2000元代为偿还。具体按原省人事厅、省财政厅《关于做好福建省“三支一扶”高校毕业生国家助学贷款代偿资助工作有关问题的通知》（闽人发〔2007〕76号）文执行。</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4.各县、各高校可根据实际，制定鼓励引导高校毕业生参加“三支一扶”等服务基层项目的具体措施，提高保障水平。鼓励有条件的单位,比照所在服务单位相同岗位工作人员,落实享受同等福利待遇。</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楷体_GB2312" w:eastAsia="楷体_GB2312" w:hAnsi="微软雅黑" w:hint="eastAsia"/>
          <w:color w:val="000000"/>
          <w:sz w:val="32"/>
          <w:szCs w:val="32"/>
          <w:bdr w:val="none" w:sz="0" w:space="0" w:color="auto" w:frame="1"/>
        </w:rPr>
        <w:t>（二）期满政策</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lastRenderedPageBreak/>
        <w:t>“三支一扶”高校毕业生服务期满后自主择业。服务期满考核合格的，享受以下政策待遇：</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1.在全省公务员录用考试中，安排当年招录计划数15%的职位，定向招录当年服务行将期满考核合格和服务期满考核合格的“三支一扶”等服务基层项目高校毕业生。</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2.“三支一扶”高校毕业生服务的事业单位中自然减员空岗，可用于聘用当年服务行将期满考核合格的“三支一扶”高校毕业生。市、</w:t>
      </w:r>
      <w:proofErr w:type="gramStart"/>
      <w:r>
        <w:rPr>
          <w:rFonts w:ascii="仿宋_GB2312" w:eastAsia="仿宋_GB2312" w:hAnsi="微软雅黑" w:hint="eastAsia"/>
          <w:color w:val="000000"/>
          <w:sz w:val="32"/>
          <w:szCs w:val="32"/>
          <w:bdr w:val="none" w:sz="0" w:space="0" w:color="auto" w:frame="1"/>
        </w:rPr>
        <w:t>县相关</w:t>
      </w:r>
      <w:proofErr w:type="gramEnd"/>
      <w:r>
        <w:rPr>
          <w:rFonts w:ascii="仿宋_GB2312" w:eastAsia="仿宋_GB2312" w:hAnsi="微软雅黑" w:hint="eastAsia"/>
          <w:color w:val="000000"/>
          <w:sz w:val="32"/>
          <w:szCs w:val="32"/>
          <w:bdr w:val="none" w:sz="0" w:space="0" w:color="auto" w:frame="1"/>
        </w:rPr>
        <w:t>事业单位公开招聘工作人员，应拿出一定数量的岗位公开招聘当年服务行将期满考核合格和服务期满考核合格的“三支一扶”等服务基层项目高校毕业生。当年服务行将期满考核合格和服务期满考核合格的“三支一扶”高校毕业生，报考省、设区市事业单位的，笔试总分加3分；报考县（市、区）、乡（镇）事业单位的，笔试总分加5分。</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3.对于服务期满考核合格、符合用人单位岗位要求并愿意继续在我省农村基层工作的，在我省乡（镇）事业单位编制内新增工作人员时，可免于参加统一招考，由接收单位报县（市、区）</w:t>
      </w:r>
      <w:proofErr w:type="gramStart"/>
      <w:r>
        <w:rPr>
          <w:rFonts w:ascii="仿宋_GB2312" w:eastAsia="仿宋_GB2312" w:hAnsi="微软雅黑" w:hint="eastAsia"/>
          <w:color w:val="000000"/>
          <w:sz w:val="32"/>
          <w:szCs w:val="32"/>
          <w:bdr w:val="none" w:sz="0" w:space="0" w:color="auto" w:frame="1"/>
        </w:rPr>
        <w:t>人社部门</w:t>
      </w:r>
      <w:proofErr w:type="gramEnd"/>
      <w:r>
        <w:rPr>
          <w:rFonts w:ascii="仿宋_GB2312" w:eastAsia="仿宋_GB2312" w:hAnsi="微软雅黑" w:hint="eastAsia"/>
          <w:color w:val="000000"/>
          <w:sz w:val="32"/>
          <w:szCs w:val="32"/>
          <w:bdr w:val="none" w:sz="0" w:space="0" w:color="auto" w:frame="1"/>
        </w:rPr>
        <w:t>办理事业单位工作人员聘用核准相关手续。各地在实施招聘高校毕业生到农村中小学、县乡农技推广机构就业、乡镇卫生院就业等基层紧缺人才补充计划，组织事业单位公开招聘考试时，要设置“专门岗位”面向当年服务行将期满考核合格和服务期满考核合格的“三支一扶”等服务基层项目高校毕业生招考，或按规定采取“考核聘用”等方式聘用服务期满考核合格的“三支一扶”等服务基层项目高校毕业生。</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4.符合《中华人民共和国执业医师法》及卫生计生委医师资格考试报名有关规定的支</w:t>
      </w:r>
      <w:proofErr w:type="gramStart"/>
      <w:r>
        <w:rPr>
          <w:rFonts w:ascii="仿宋_GB2312" w:eastAsia="仿宋_GB2312" w:hAnsi="微软雅黑" w:hint="eastAsia"/>
          <w:color w:val="000000"/>
          <w:sz w:val="32"/>
          <w:szCs w:val="32"/>
          <w:bdr w:val="none" w:sz="0" w:space="0" w:color="auto" w:frame="1"/>
        </w:rPr>
        <w:t>医</w:t>
      </w:r>
      <w:proofErr w:type="gramEnd"/>
      <w:r>
        <w:rPr>
          <w:rFonts w:ascii="仿宋_GB2312" w:eastAsia="仿宋_GB2312" w:hAnsi="微软雅黑" w:hint="eastAsia"/>
          <w:color w:val="000000"/>
          <w:sz w:val="32"/>
          <w:szCs w:val="32"/>
          <w:bdr w:val="none" w:sz="0" w:space="0" w:color="auto" w:frame="1"/>
        </w:rPr>
        <w:t>人员，由服务地相应医疗机构出具试用期考核合格证明，当地县级卫生行政部门负责帮助办理参加执业医师资格考试的有关手续，确保他们能顺利参加考试。具体按原省人事厅、省卫生厅《关于做好我省</w:t>
      </w:r>
      <w:r>
        <w:rPr>
          <w:rFonts w:ascii="仿宋_GB2312" w:eastAsia="仿宋_GB2312" w:hAnsi="微软雅黑" w:hint="eastAsia"/>
          <w:color w:val="000000"/>
          <w:sz w:val="32"/>
          <w:szCs w:val="32"/>
          <w:bdr w:val="none" w:sz="0" w:space="0" w:color="auto" w:frame="1"/>
        </w:rPr>
        <w:lastRenderedPageBreak/>
        <w:t>支医“三支一扶”高校毕业生试用工作和参加执业医师考试等有关问题的通知》（闽人发〔2007〕156号）文执行。</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5.服务期满考核合格，符合报考条件，在服务期满后三年内报考省内普通高校硕士研究生，初试总分加10分；在同等条件下招生单位优先录取。对于已被录取为研究生的应届高校毕业生参加“三支一扶”的，学校应为其保留学籍至服务期满。高职（高专）毕业生参加“三支一扶”，服务期满考核合格，可免试入读我省成人高等学历教育专科起点本科。</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6.服务满1年</w:t>
      </w:r>
      <w:proofErr w:type="gramStart"/>
      <w:r>
        <w:rPr>
          <w:rFonts w:ascii="仿宋_GB2312" w:eastAsia="仿宋_GB2312" w:hAnsi="微软雅黑" w:hint="eastAsia"/>
          <w:color w:val="000000"/>
          <w:sz w:val="32"/>
          <w:szCs w:val="32"/>
          <w:bdr w:val="none" w:sz="0" w:space="0" w:color="auto" w:frame="1"/>
        </w:rPr>
        <w:t>且考核</w:t>
      </w:r>
      <w:proofErr w:type="gramEnd"/>
      <w:r>
        <w:rPr>
          <w:rFonts w:ascii="仿宋_GB2312" w:eastAsia="仿宋_GB2312" w:hAnsi="微软雅黑" w:hint="eastAsia"/>
          <w:color w:val="000000"/>
          <w:sz w:val="32"/>
          <w:szCs w:val="32"/>
          <w:bdr w:val="none" w:sz="0" w:space="0" w:color="auto" w:frame="1"/>
        </w:rPr>
        <w:t>合格后，可按规定参加职称评定。服务期间，由各级政府</w:t>
      </w:r>
      <w:proofErr w:type="gramStart"/>
      <w:r>
        <w:rPr>
          <w:rFonts w:ascii="仿宋_GB2312" w:eastAsia="仿宋_GB2312" w:hAnsi="微软雅黑" w:hint="eastAsia"/>
          <w:color w:val="000000"/>
          <w:sz w:val="32"/>
          <w:szCs w:val="32"/>
          <w:bdr w:val="none" w:sz="0" w:space="0" w:color="auto" w:frame="1"/>
        </w:rPr>
        <w:t>人社部门</w:t>
      </w:r>
      <w:proofErr w:type="gramEnd"/>
      <w:r>
        <w:rPr>
          <w:rFonts w:ascii="仿宋_GB2312" w:eastAsia="仿宋_GB2312" w:hAnsi="微软雅黑" w:hint="eastAsia"/>
          <w:color w:val="000000"/>
          <w:sz w:val="32"/>
          <w:szCs w:val="32"/>
          <w:bdr w:val="none" w:sz="0" w:space="0" w:color="auto" w:frame="1"/>
        </w:rPr>
        <w:t>所属人才服务机构提供人事档案保管服务，并建立期满“三支一扶”高校毕业生专门人才数据库，有针对性地提供就业指导和推荐服务，帮助其落实就业单位。有创业意愿的，及时纳入当地“大学生创业引领计划”等，有针对性地提供创业公共服务，按规定享受相关扶持政策。</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7.服务期满考核合格，被机关事业单位录(聘)用或进入国有企业就业的，其服务期间计算工龄，支教服务期间计算教龄，其参加工作时间按其到基层报到之日起算。其中：被录用为公务员的，试用期工资可高于直接从各类学校毕业生中录用公务员的试用期工资，按相同学历新录用公务员转正定级工资标准低1个级别工资档次的数额确定；被事业单位聘用的，岗位工资按所聘岗位确定，薪级工资比照本单位相同学历新聘用人员定级工资标准确定。</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凡通过享受政策待遇，被录（聘）为公务员和事业单位工作人员的服务基层项目高校毕业生，不再重复享受报考公务员和事业单位专门职（岗）位、报考事业单位加分和基层事业单位考核聘用等就业优惠政策。</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七、管理服务</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lastRenderedPageBreak/>
        <w:t>（一）落实《福建省省级“三支一扶”计划管理暂行办法》，坚持“谁用人、谁受益、谁负责”和分级管理的原则，坚持培养和使用相结合、管理和服务相结合，加强安全健康管理，做好毕业生户口、档案、组织关系接转、日常管理、年度考核、服务期满考核及期满“三支一扶”高校毕业生就业跟踪服务等工作。</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（二）对管理服务不到位、优惠政策不落实的县，市</w:t>
      </w:r>
      <w:proofErr w:type="gramStart"/>
      <w:r>
        <w:rPr>
          <w:rFonts w:ascii="仿宋_GB2312" w:eastAsia="仿宋_GB2312" w:hAnsi="微软雅黑" w:hint="eastAsia"/>
          <w:color w:val="000000"/>
          <w:sz w:val="32"/>
          <w:szCs w:val="32"/>
          <w:bdr w:val="none" w:sz="0" w:space="0" w:color="auto" w:frame="1"/>
        </w:rPr>
        <w:t>人社局</w:t>
      </w:r>
      <w:proofErr w:type="gramEnd"/>
      <w:r>
        <w:rPr>
          <w:rFonts w:ascii="仿宋_GB2312" w:eastAsia="仿宋_GB2312" w:hAnsi="微软雅黑" w:hint="eastAsia"/>
          <w:color w:val="000000"/>
          <w:sz w:val="32"/>
          <w:szCs w:val="32"/>
          <w:bdr w:val="none" w:sz="0" w:space="0" w:color="auto" w:frame="1"/>
        </w:rPr>
        <w:t>将调减其今后的招募计划，直至停止招募。</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黑体" w:eastAsia="黑体" w:hAnsi="黑体" w:hint="eastAsia"/>
          <w:color w:val="000000"/>
          <w:sz w:val="32"/>
          <w:szCs w:val="32"/>
          <w:bdr w:val="none" w:sz="0" w:space="0" w:color="auto" w:frame="1"/>
        </w:rPr>
        <w:t>八、经费保障</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一）省级“三支一扶”高校毕业生生活补贴和人身意外伤害保险、体检、社会保险、培训所需费用以及省“三支一扶”工作经费由省财政安排专项经费支付，并按照《福建省省级“三支一扶”计划专项资金管理办法》执行；市级“三支一扶”计划毕业生的生活补贴、体检、培训、人身意外伤害保险和社会保险等费用由市财政安排专项经费支付。</w:t>
      </w:r>
    </w:p>
    <w:p w:rsidR="00E16AB6" w:rsidRDefault="00E16AB6" w:rsidP="00E16AB6">
      <w:pPr>
        <w:pStyle w:val="a5"/>
        <w:shd w:val="clear" w:color="auto" w:fill="FFFFFF"/>
        <w:spacing w:before="0" w:beforeAutospacing="0" w:after="0" w:afterAutospacing="0" w:line="600" w:lineRule="atLeast"/>
        <w:ind w:firstLine="630"/>
        <w:textAlignment w:val="baseline"/>
        <w:rPr>
          <w:rFonts w:ascii="微软雅黑" w:eastAsia="微软雅黑" w:hAnsi="微软雅黑" w:hint="eastAsia"/>
          <w:color w:val="000000"/>
          <w:sz w:val="23"/>
          <w:szCs w:val="23"/>
        </w:rPr>
      </w:pPr>
      <w:r>
        <w:rPr>
          <w:rFonts w:ascii="仿宋_GB2312" w:eastAsia="仿宋_GB2312" w:hAnsi="微软雅黑" w:hint="eastAsia"/>
          <w:color w:val="000000"/>
          <w:sz w:val="32"/>
          <w:szCs w:val="32"/>
          <w:bdr w:val="none" w:sz="0" w:space="0" w:color="auto" w:frame="1"/>
        </w:rPr>
        <w:t>（二）各有关县财政要安排一定经费作为本级“三支一扶”办专项工作经费，并对为服务期满考核合格的“三支一扶”高校毕业生提供免费就业服务的人才服务机构和职业介绍机构，给予适当经费补助。</w:t>
      </w:r>
    </w:p>
    <w:p w:rsidR="00CA0B5A" w:rsidRPr="00E16AB6" w:rsidRDefault="00CA0B5A" w:rsidP="00E16AB6"/>
    <w:sectPr w:rsidR="00CA0B5A" w:rsidRPr="00E16AB6" w:rsidSect="00EB2CAE">
      <w:pgSz w:w="11906" w:h="16838"/>
      <w:pgMar w:top="567" w:right="85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23" w:rsidRDefault="00C37123" w:rsidP="00C92636">
      <w:r>
        <w:separator/>
      </w:r>
    </w:p>
  </w:endnote>
  <w:endnote w:type="continuationSeparator" w:id="0">
    <w:p w:rsidR="00C37123" w:rsidRDefault="00C37123" w:rsidP="00C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23" w:rsidRDefault="00C37123" w:rsidP="00C92636">
      <w:r>
        <w:separator/>
      </w:r>
    </w:p>
  </w:footnote>
  <w:footnote w:type="continuationSeparator" w:id="0">
    <w:p w:rsidR="00C37123" w:rsidRDefault="00C37123" w:rsidP="00C9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C39C3"/>
    <w:multiLevelType w:val="multilevel"/>
    <w:tmpl w:val="41BE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E3D67"/>
    <w:rsid w:val="000065E3"/>
    <w:rsid w:val="00077140"/>
    <w:rsid w:val="000837AD"/>
    <w:rsid w:val="000C7CFF"/>
    <w:rsid w:val="00176A79"/>
    <w:rsid w:val="0019684F"/>
    <w:rsid w:val="001D1A6D"/>
    <w:rsid w:val="00235E3C"/>
    <w:rsid w:val="00254B10"/>
    <w:rsid w:val="00264FC3"/>
    <w:rsid w:val="002D0B7F"/>
    <w:rsid w:val="0036361C"/>
    <w:rsid w:val="003673AE"/>
    <w:rsid w:val="00373525"/>
    <w:rsid w:val="003E7B9A"/>
    <w:rsid w:val="00435C4A"/>
    <w:rsid w:val="005B0F1E"/>
    <w:rsid w:val="006424AD"/>
    <w:rsid w:val="0065304F"/>
    <w:rsid w:val="006A2F1E"/>
    <w:rsid w:val="006D5AE9"/>
    <w:rsid w:val="006F33BE"/>
    <w:rsid w:val="007E2781"/>
    <w:rsid w:val="00844CAB"/>
    <w:rsid w:val="00856BA5"/>
    <w:rsid w:val="008F0C64"/>
    <w:rsid w:val="00942E6A"/>
    <w:rsid w:val="00987DA9"/>
    <w:rsid w:val="009A2D1A"/>
    <w:rsid w:val="009C1FE6"/>
    <w:rsid w:val="00A21BEF"/>
    <w:rsid w:val="00A94D37"/>
    <w:rsid w:val="00B41AB1"/>
    <w:rsid w:val="00C37123"/>
    <w:rsid w:val="00C72A74"/>
    <w:rsid w:val="00C908CF"/>
    <w:rsid w:val="00C92636"/>
    <w:rsid w:val="00C93094"/>
    <w:rsid w:val="00CA0B5A"/>
    <w:rsid w:val="00D0008C"/>
    <w:rsid w:val="00D10473"/>
    <w:rsid w:val="00D42370"/>
    <w:rsid w:val="00D93D92"/>
    <w:rsid w:val="00E16AB6"/>
    <w:rsid w:val="00E55C0B"/>
    <w:rsid w:val="00EB2CAE"/>
    <w:rsid w:val="00F26FF2"/>
    <w:rsid w:val="00F50EAD"/>
    <w:rsid w:val="00F86155"/>
    <w:rsid w:val="00F94F57"/>
    <w:rsid w:val="00FB501F"/>
    <w:rsid w:val="00FB7665"/>
    <w:rsid w:val="261375E5"/>
    <w:rsid w:val="2D49376B"/>
    <w:rsid w:val="3470021B"/>
    <w:rsid w:val="34AB4B2B"/>
    <w:rsid w:val="52945F3F"/>
    <w:rsid w:val="629B2DC4"/>
    <w:rsid w:val="677955CD"/>
    <w:rsid w:val="6D535020"/>
    <w:rsid w:val="712E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FB501F"/>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5"/>
    <w:basedOn w:val="a"/>
    <w:next w:val="a"/>
    <w:link w:val="5Char"/>
    <w:semiHidden/>
    <w:unhideWhenUsed/>
    <w:qFormat/>
    <w:rsid w:val="009C1FE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92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2636"/>
    <w:rPr>
      <w:kern w:val="2"/>
      <w:sz w:val="18"/>
      <w:szCs w:val="18"/>
    </w:rPr>
  </w:style>
  <w:style w:type="paragraph" w:styleId="a4">
    <w:name w:val="footer"/>
    <w:basedOn w:val="a"/>
    <w:link w:val="Char0"/>
    <w:rsid w:val="00C92636"/>
    <w:pPr>
      <w:tabs>
        <w:tab w:val="center" w:pos="4153"/>
        <w:tab w:val="right" w:pos="8306"/>
      </w:tabs>
      <w:snapToGrid w:val="0"/>
      <w:jc w:val="left"/>
    </w:pPr>
    <w:rPr>
      <w:sz w:val="18"/>
      <w:szCs w:val="18"/>
    </w:rPr>
  </w:style>
  <w:style w:type="character" w:customStyle="1" w:styleId="Char0">
    <w:name w:val="页脚 Char"/>
    <w:basedOn w:val="a0"/>
    <w:link w:val="a4"/>
    <w:rsid w:val="00C92636"/>
    <w:rPr>
      <w:kern w:val="2"/>
      <w:sz w:val="18"/>
      <w:szCs w:val="18"/>
    </w:rPr>
  </w:style>
  <w:style w:type="paragraph" w:styleId="a5">
    <w:name w:val="Normal (Web)"/>
    <w:basedOn w:val="a"/>
    <w:uiPriority w:val="99"/>
    <w:unhideWhenUsed/>
    <w:rsid w:val="00E55C0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E55C0B"/>
    <w:rPr>
      <w:b/>
      <w:bCs/>
    </w:rPr>
  </w:style>
  <w:style w:type="character" w:customStyle="1" w:styleId="apple-converted-space">
    <w:name w:val="apple-converted-space"/>
    <w:basedOn w:val="a0"/>
    <w:rsid w:val="00D10473"/>
  </w:style>
  <w:style w:type="paragraph" w:styleId="a7">
    <w:name w:val="Balloon Text"/>
    <w:basedOn w:val="a"/>
    <w:link w:val="Char1"/>
    <w:rsid w:val="006D5AE9"/>
    <w:rPr>
      <w:sz w:val="18"/>
      <w:szCs w:val="18"/>
    </w:rPr>
  </w:style>
  <w:style w:type="character" w:customStyle="1" w:styleId="Char1">
    <w:name w:val="批注框文本 Char"/>
    <w:basedOn w:val="a0"/>
    <w:link w:val="a7"/>
    <w:rsid w:val="006D5AE9"/>
    <w:rPr>
      <w:kern w:val="2"/>
      <w:sz w:val="18"/>
      <w:szCs w:val="18"/>
    </w:rPr>
  </w:style>
  <w:style w:type="character" w:styleId="a8">
    <w:name w:val="Hyperlink"/>
    <w:basedOn w:val="a0"/>
    <w:uiPriority w:val="99"/>
    <w:unhideWhenUsed/>
    <w:rsid w:val="007E2781"/>
    <w:rPr>
      <w:color w:val="0000FF"/>
      <w:u w:val="single"/>
    </w:rPr>
  </w:style>
  <w:style w:type="character" w:customStyle="1" w:styleId="font5">
    <w:name w:val="font5"/>
    <w:basedOn w:val="a0"/>
    <w:rsid w:val="007E2781"/>
  </w:style>
  <w:style w:type="character" w:customStyle="1" w:styleId="font3">
    <w:name w:val="font3"/>
    <w:basedOn w:val="a0"/>
    <w:rsid w:val="007E2781"/>
  </w:style>
  <w:style w:type="character" w:customStyle="1" w:styleId="black24">
    <w:name w:val="black24"/>
    <w:basedOn w:val="a0"/>
    <w:rsid w:val="001D1A6D"/>
  </w:style>
  <w:style w:type="paragraph" w:customStyle="1" w:styleId="a9">
    <w:name w:val="a"/>
    <w:basedOn w:val="a"/>
    <w:rsid w:val="00F86155"/>
    <w:pPr>
      <w:widowControl/>
      <w:spacing w:before="100" w:beforeAutospacing="1" w:after="100" w:afterAutospacing="1"/>
      <w:jc w:val="left"/>
    </w:pPr>
    <w:rPr>
      <w:rFonts w:ascii="宋体" w:hAnsi="宋体" w:cs="宋体"/>
      <w:kern w:val="0"/>
      <w:sz w:val="24"/>
    </w:rPr>
  </w:style>
  <w:style w:type="character" w:customStyle="1" w:styleId="a10">
    <w:name w:val="a1"/>
    <w:basedOn w:val="a0"/>
    <w:rsid w:val="00F86155"/>
  </w:style>
  <w:style w:type="character" w:customStyle="1" w:styleId="1Char">
    <w:name w:val="标题 1 Char"/>
    <w:basedOn w:val="a0"/>
    <w:link w:val="1"/>
    <w:uiPriority w:val="9"/>
    <w:rsid w:val="00FB501F"/>
    <w:rPr>
      <w:rFonts w:ascii="宋体" w:hAnsi="宋体" w:cs="宋体"/>
      <w:b/>
      <w:bCs/>
      <w:kern w:val="36"/>
      <w:sz w:val="48"/>
      <w:szCs w:val="48"/>
    </w:rPr>
  </w:style>
  <w:style w:type="character" w:customStyle="1" w:styleId="5Char">
    <w:name w:val="标题 5 Char"/>
    <w:basedOn w:val="a0"/>
    <w:link w:val="5"/>
    <w:semiHidden/>
    <w:rsid w:val="009C1FE6"/>
    <w:rPr>
      <w:b/>
      <w:bCs/>
      <w:kern w:val="2"/>
      <w:sz w:val="28"/>
      <w:szCs w:val="28"/>
    </w:rPr>
  </w:style>
  <w:style w:type="paragraph" w:customStyle="1" w:styleId="detail-article-infos">
    <w:name w:val="detail-article-infos"/>
    <w:basedOn w:val="a"/>
    <w:rsid w:val="009C1FE6"/>
    <w:pPr>
      <w:widowControl/>
      <w:spacing w:before="100" w:beforeAutospacing="1" w:after="100" w:afterAutospacing="1"/>
      <w:jc w:val="left"/>
    </w:pPr>
    <w:rPr>
      <w:rFonts w:ascii="宋体" w:hAnsi="宋体" w:cs="宋体"/>
      <w:kern w:val="0"/>
      <w:sz w:val="24"/>
    </w:rPr>
  </w:style>
  <w:style w:type="character" w:customStyle="1" w:styleId="leaidx">
    <w:name w:val="leaidx"/>
    <w:basedOn w:val="a0"/>
    <w:rsid w:val="008F0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FB501F"/>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5"/>
    <w:basedOn w:val="a"/>
    <w:next w:val="a"/>
    <w:link w:val="5Char"/>
    <w:semiHidden/>
    <w:unhideWhenUsed/>
    <w:qFormat/>
    <w:rsid w:val="009C1FE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92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2636"/>
    <w:rPr>
      <w:kern w:val="2"/>
      <w:sz w:val="18"/>
      <w:szCs w:val="18"/>
    </w:rPr>
  </w:style>
  <w:style w:type="paragraph" w:styleId="a4">
    <w:name w:val="footer"/>
    <w:basedOn w:val="a"/>
    <w:link w:val="Char0"/>
    <w:rsid w:val="00C92636"/>
    <w:pPr>
      <w:tabs>
        <w:tab w:val="center" w:pos="4153"/>
        <w:tab w:val="right" w:pos="8306"/>
      </w:tabs>
      <w:snapToGrid w:val="0"/>
      <w:jc w:val="left"/>
    </w:pPr>
    <w:rPr>
      <w:sz w:val="18"/>
      <w:szCs w:val="18"/>
    </w:rPr>
  </w:style>
  <w:style w:type="character" w:customStyle="1" w:styleId="Char0">
    <w:name w:val="页脚 Char"/>
    <w:basedOn w:val="a0"/>
    <w:link w:val="a4"/>
    <w:rsid w:val="00C92636"/>
    <w:rPr>
      <w:kern w:val="2"/>
      <w:sz w:val="18"/>
      <w:szCs w:val="18"/>
    </w:rPr>
  </w:style>
  <w:style w:type="paragraph" w:styleId="a5">
    <w:name w:val="Normal (Web)"/>
    <w:basedOn w:val="a"/>
    <w:uiPriority w:val="99"/>
    <w:unhideWhenUsed/>
    <w:rsid w:val="00E55C0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E55C0B"/>
    <w:rPr>
      <w:b/>
      <w:bCs/>
    </w:rPr>
  </w:style>
  <w:style w:type="character" w:customStyle="1" w:styleId="apple-converted-space">
    <w:name w:val="apple-converted-space"/>
    <w:basedOn w:val="a0"/>
    <w:rsid w:val="00D10473"/>
  </w:style>
  <w:style w:type="paragraph" w:styleId="a7">
    <w:name w:val="Balloon Text"/>
    <w:basedOn w:val="a"/>
    <w:link w:val="Char1"/>
    <w:rsid w:val="006D5AE9"/>
    <w:rPr>
      <w:sz w:val="18"/>
      <w:szCs w:val="18"/>
    </w:rPr>
  </w:style>
  <w:style w:type="character" w:customStyle="1" w:styleId="Char1">
    <w:name w:val="批注框文本 Char"/>
    <w:basedOn w:val="a0"/>
    <w:link w:val="a7"/>
    <w:rsid w:val="006D5AE9"/>
    <w:rPr>
      <w:kern w:val="2"/>
      <w:sz w:val="18"/>
      <w:szCs w:val="18"/>
    </w:rPr>
  </w:style>
  <w:style w:type="character" w:styleId="a8">
    <w:name w:val="Hyperlink"/>
    <w:basedOn w:val="a0"/>
    <w:uiPriority w:val="99"/>
    <w:unhideWhenUsed/>
    <w:rsid w:val="007E2781"/>
    <w:rPr>
      <w:color w:val="0000FF"/>
      <w:u w:val="single"/>
    </w:rPr>
  </w:style>
  <w:style w:type="character" w:customStyle="1" w:styleId="font5">
    <w:name w:val="font5"/>
    <w:basedOn w:val="a0"/>
    <w:rsid w:val="007E2781"/>
  </w:style>
  <w:style w:type="character" w:customStyle="1" w:styleId="font3">
    <w:name w:val="font3"/>
    <w:basedOn w:val="a0"/>
    <w:rsid w:val="007E2781"/>
  </w:style>
  <w:style w:type="character" w:customStyle="1" w:styleId="black24">
    <w:name w:val="black24"/>
    <w:basedOn w:val="a0"/>
    <w:rsid w:val="001D1A6D"/>
  </w:style>
  <w:style w:type="paragraph" w:customStyle="1" w:styleId="a9">
    <w:name w:val="a"/>
    <w:basedOn w:val="a"/>
    <w:rsid w:val="00F86155"/>
    <w:pPr>
      <w:widowControl/>
      <w:spacing w:before="100" w:beforeAutospacing="1" w:after="100" w:afterAutospacing="1"/>
      <w:jc w:val="left"/>
    </w:pPr>
    <w:rPr>
      <w:rFonts w:ascii="宋体" w:hAnsi="宋体" w:cs="宋体"/>
      <w:kern w:val="0"/>
      <w:sz w:val="24"/>
    </w:rPr>
  </w:style>
  <w:style w:type="character" w:customStyle="1" w:styleId="a10">
    <w:name w:val="a1"/>
    <w:basedOn w:val="a0"/>
    <w:rsid w:val="00F86155"/>
  </w:style>
  <w:style w:type="character" w:customStyle="1" w:styleId="1Char">
    <w:name w:val="标题 1 Char"/>
    <w:basedOn w:val="a0"/>
    <w:link w:val="1"/>
    <w:uiPriority w:val="9"/>
    <w:rsid w:val="00FB501F"/>
    <w:rPr>
      <w:rFonts w:ascii="宋体" w:hAnsi="宋体" w:cs="宋体"/>
      <w:b/>
      <w:bCs/>
      <w:kern w:val="36"/>
      <w:sz w:val="48"/>
      <w:szCs w:val="48"/>
    </w:rPr>
  </w:style>
  <w:style w:type="character" w:customStyle="1" w:styleId="5Char">
    <w:name w:val="标题 5 Char"/>
    <w:basedOn w:val="a0"/>
    <w:link w:val="5"/>
    <w:semiHidden/>
    <w:rsid w:val="009C1FE6"/>
    <w:rPr>
      <w:b/>
      <w:bCs/>
      <w:kern w:val="2"/>
      <w:sz w:val="28"/>
      <w:szCs w:val="28"/>
    </w:rPr>
  </w:style>
  <w:style w:type="paragraph" w:customStyle="1" w:styleId="detail-article-infos">
    <w:name w:val="detail-article-infos"/>
    <w:basedOn w:val="a"/>
    <w:rsid w:val="009C1FE6"/>
    <w:pPr>
      <w:widowControl/>
      <w:spacing w:before="100" w:beforeAutospacing="1" w:after="100" w:afterAutospacing="1"/>
      <w:jc w:val="left"/>
    </w:pPr>
    <w:rPr>
      <w:rFonts w:ascii="宋体" w:hAnsi="宋体" w:cs="宋体"/>
      <w:kern w:val="0"/>
      <w:sz w:val="24"/>
    </w:rPr>
  </w:style>
  <w:style w:type="character" w:customStyle="1" w:styleId="leaidx">
    <w:name w:val="leaidx"/>
    <w:basedOn w:val="a0"/>
    <w:rsid w:val="008F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369">
      <w:bodyDiv w:val="1"/>
      <w:marLeft w:val="0"/>
      <w:marRight w:val="0"/>
      <w:marTop w:val="0"/>
      <w:marBottom w:val="0"/>
      <w:divBdr>
        <w:top w:val="none" w:sz="0" w:space="0" w:color="auto"/>
        <w:left w:val="none" w:sz="0" w:space="0" w:color="auto"/>
        <w:bottom w:val="none" w:sz="0" w:space="0" w:color="auto"/>
        <w:right w:val="none" w:sz="0" w:space="0" w:color="auto"/>
      </w:divBdr>
    </w:div>
    <w:div w:id="38818781">
      <w:bodyDiv w:val="1"/>
      <w:marLeft w:val="0"/>
      <w:marRight w:val="0"/>
      <w:marTop w:val="0"/>
      <w:marBottom w:val="0"/>
      <w:divBdr>
        <w:top w:val="none" w:sz="0" w:space="0" w:color="auto"/>
        <w:left w:val="none" w:sz="0" w:space="0" w:color="auto"/>
        <w:bottom w:val="none" w:sz="0" w:space="0" w:color="auto"/>
        <w:right w:val="none" w:sz="0" w:space="0" w:color="auto"/>
      </w:divBdr>
      <w:divsChild>
        <w:div w:id="1818765746">
          <w:marLeft w:val="0"/>
          <w:marRight w:val="0"/>
          <w:marTop w:val="0"/>
          <w:marBottom w:val="0"/>
          <w:divBdr>
            <w:top w:val="none" w:sz="0" w:space="0" w:color="auto"/>
            <w:left w:val="none" w:sz="0" w:space="0" w:color="auto"/>
            <w:bottom w:val="none" w:sz="0" w:space="0" w:color="auto"/>
            <w:right w:val="none" w:sz="0" w:space="0" w:color="auto"/>
          </w:divBdr>
        </w:div>
      </w:divsChild>
    </w:div>
    <w:div w:id="7085501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0">
          <w:marLeft w:val="0"/>
          <w:marRight w:val="0"/>
          <w:marTop w:val="0"/>
          <w:marBottom w:val="0"/>
          <w:divBdr>
            <w:top w:val="none" w:sz="0" w:space="0" w:color="auto"/>
            <w:left w:val="none" w:sz="0" w:space="0" w:color="auto"/>
            <w:bottom w:val="none" w:sz="0" w:space="0" w:color="auto"/>
            <w:right w:val="none" w:sz="0" w:space="0" w:color="auto"/>
          </w:divBdr>
        </w:div>
      </w:divsChild>
    </w:div>
    <w:div w:id="217596152">
      <w:bodyDiv w:val="1"/>
      <w:marLeft w:val="0"/>
      <w:marRight w:val="0"/>
      <w:marTop w:val="0"/>
      <w:marBottom w:val="0"/>
      <w:divBdr>
        <w:top w:val="none" w:sz="0" w:space="0" w:color="auto"/>
        <w:left w:val="none" w:sz="0" w:space="0" w:color="auto"/>
        <w:bottom w:val="none" w:sz="0" w:space="0" w:color="auto"/>
        <w:right w:val="none" w:sz="0" w:space="0" w:color="auto"/>
      </w:divBdr>
      <w:divsChild>
        <w:div w:id="1307079134">
          <w:marLeft w:val="0"/>
          <w:marRight w:val="0"/>
          <w:marTop w:val="0"/>
          <w:marBottom w:val="0"/>
          <w:divBdr>
            <w:top w:val="none" w:sz="0" w:space="0" w:color="auto"/>
            <w:left w:val="none" w:sz="0" w:space="0" w:color="auto"/>
            <w:bottom w:val="none" w:sz="0" w:space="0" w:color="auto"/>
            <w:right w:val="none" w:sz="0" w:space="0" w:color="auto"/>
          </w:divBdr>
          <w:divsChild>
            <w:div w:id="1822387700">
              <w:marLeft w:val="0"/>
              <w:marRight w:val="0"/>
              <w:marTop w:val="0"/>
              <w:marBottom w:val="0"/>
              <w:divBdr>
                <w:top w:val="none" w:sz="0" w:space="0" w:color="auto"/>
                <w:left w:val="none" w:sz="0" w:space="0" w:color="auto"/>
                <w:bottom w:val="none" w:sz="0" w:space="0" w:color="auto"/>
                <w:right w:val="none" w:sz="0" w:space="0" w:color="auto"/>
              </w:divBdr>
              <w:divsChild>
                <w:div w:id="1003774882">
                  <w:marLeft w:val="0"/>
                  <w:marRight w:val="0"/>
                  <w:marTop w:val="0"/>
                  <w:marBottom w:val="0"/>
                  <w:divBdr>
                    <w:top w:val="none" w:sz="0" w:space="0" w:color="auto"/>
                    <w:left w:val="none" w:sz="0" w:space="0" w:color="auto"/>
                    <w:bottom w:val="none" w:sz="0" w:space="0" w:color="auto"/>
                    <w:right w:val="none" w:sz="0" w:space="0" w:color="auto"/>
                  </w:divBdr>
                  <w:divsChild>
                    <w:div w:id="7818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5018">
      <w:bodyDiv w:val="1"/>
      <w:marLeft w:val="0"/>
      <w:marRight w:val="0"/>
      <w:marTop w:val="0"/>
      <w:marBottom w:val="0"/>
      <w:divBdr>
        <w:top w:val="none" w:sz="0" w:space="0" w:color="auto"/>
        <w:left w:val="none" w:sz="0" w:space="0" w:color="auto"/>
        <w:bottom w:val="none" w:sz="0" w:space="0" w:color="auto"/>
        <w:right w:val="none" w:sz="0" w:space="0" w:color="auto"/>
      </w:divBdr>
      <w:divsChild>
        <w:div w:id="473180320">
          <w:marLeft w:val="0"/>
          <w:marRight w:val="0"/>
          <w:marTop w:val="0"/>
          <w:marBottom w:val="0"/>
          <w:divBdr>
            <w:top w:val="none" w:sz="0" w:space="0" w:color="auto"/>
            <w:left w:val="none" w:sz="0" w:space="0" w:color="auto"/>
            <w:bottom w:val="none" w:sz="0" w:space="0" w:color="auto"/>
            <w:right w:val="none" w:sz="0" w:space="0" w:color="auto"/>
          </w:divBdr>
        </w:div>
      </w:divsChild>
    </w:div>
    <w:div w:id="295183163">
      <w:bodyDiv w:val="1"/>
      <w:marLeft w:val="0"/>
      <w:marRight w:val="0"/>
      <w:marTop w:val="0"/>
      <w:marBottom w:val="0"/>
      <w:divBdr>
        <w:top w:val="none" w:sz="0" w:space="0" w:color="auto"/>
        <w:left w:val="none" w:sz="0" w:space="0" w:color="auto"/>
        <w:bottom w:val="none" w:sz="0" w:space="0" w:color="auto"/>
        <w:right w:val="none" w:sz="0" w:space="0" w:color="auto"/>
      </w:divBdr>
      <w:divsChild>
        <w:div w:id="900678311">
          <w:marLeft w:val="0"/>
          <w:marRight w:val="0"/>
          <w:marTop w:val="0"/>
          <w:marBottom w:val="0"/>
          <w:divBdr>
            <w:top w:val="none" w:sz="0" w:space="0" w:color="auto"/>
            <w:left w:val="none" w:sz="0" w:space="0" w:color="auto"/>
            <w:bottom w:val="none" w:sz="0" w:space="0" w:color="auto"/>
            <w:right w:val="none" w:sz="0" w:space="0" w:color="auto"/>
          </w:divBdr>
        </w:div>
      </w:divsChild>
    </w:div>
    <w:div w:id="317079784">
      <w:bodyDiv w:val="1"/>
      <w:marLeft w:val="0"/>
      <w:marRight w:val="0"/>
      <w:marTop w:val="0"/>
      <w:marBottom w:val="0"/>
      <w:divBdr>
        <w:top w:val="none" w:sz="0" w:space="0" w:color="auto"/>
        <w:left w:val="none" w:sz="0" w:space="0" w:color="auto"/>
        <w:bottom w:val="none" w:sz="0" w:space="0" w:color="auto"/>
        <w:right w:val="none" w:sz="0" w:space="0" w:color="auto"/>
      </w:divBdr>
    </w:div>
    <w:div w:id="460534509">
      <w:bodyDiv w:val="1"/>
      <w:marLeft w:val="0"/>
      <w:marRight w:val="0"/>
      <w:marTop w:val="0"/>
      <w:marBottom w:val="0"/>
      <w:divBdr>
        <w:top w:val="none" w:sz="0" w:space="0" w:color="auto"/>
        <w:left w:val="none" w:sz="0" w:space="0" w:color="auto"/>
        <w:bottom w:val="none" w:sz="0" w:space="0" w:color="auto"/>
        <w:right w:val="none" w:sz="0" w:space="0" w:color="auto"/>
      </w:divBdr>
    </w:div>
    <w:div w:id="483737342">
      <w:bodyDiv w:val="1"/>
      <w:marLeft w:val="0"/>
      <w:marRight w:val="0"/>
      <w:marTop w:val="0"/>
      <w:marBottom w:val="0"/>
      <w:divBdr>
        <w:top w:val="none" w:sz="0" w:space="0" w:color="auto"/>
        <w:left w:val="none" w:sz="0" w:space="0" w:color="auto"/>
        <w:bottom w:val="none" w:sz="0" w:space="0" w:color="auto"/>
        <w:right w:val="none" w:sz="0" w:space="0" w:color="auto"/>
      </w:divBdr>
      <w:divsChild>
        <w:div w:id="2130195981">
          <w:marLeft w:val="0"/>
          <w:marRight w:val="0"/>
          <w:marTop w:val="0"/>
          <w:marBottom w:val="0"/>
          <w:divBdr>
            <w:top w:val="none" w:sz="0" w:space="0" w:color="auto"/>
            <w:left w:val="none" w:sz="0" w:space="0" w:color="auto"/>
            <w:bottom w:val="none" w:sz="0" w:space="0" w:color="auto"/>
            <w:right w:val="none" w:sz="0" w:space="0" w:color="auto"/>
          </w:divBdr>
          <w:divsChild>
            <w:div w:id="1356347946">
              <w:marLeft w:val="0"/>
              <w:marRight w:val="0"/>
              <w:marTop w:val="225"/>
              <w:marBottom w:val="225"/>
              <w:divBdr>
                <w:top w:val="none" w:sz="0" w:space="0" w:color="auto"/>
                <w:left w:val="none" w:sz="0" w:space="0" w:color="auto"/>
                <w:bottom w:val="none" w:sz="0" w:space="0" w:color="auto"/>
                <w:right w:val="none" w:sz="0" w:space="0" w:color="auto"/>
              </w:divBdr>
              <w:divsChild>
                <w:div w:id="1048842814">
                  <w:marLeft w:val="0"/>
                  <w:marRight w:val="0"/>
                  <w:marTop w:val="0"/>
                  <w:marBottom w:val="0"/>
                  <w:divBdr>
                    <w:top w:val="single" w:sz="6" w:space="0" w:color="ECECEC"/>
                    <w:left w:val="single" w:sz="6" w:space="0" w:color="ECECEC"/>
                    <w:bottom w:val="single" w:sz="6" w:space="0" w:color="ECECEC"/>
                    <w:right w:val="single" w:sz="6" w:space="0" w:color="ECECEC"/>
                  </w:divBdr>
                </w:div>
                <w:div w:id="1502886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12838761">
      <w:bodyDiv w:val="1"/>
      <w:marLeft w:val="0"/>
      <w:marRight w:val="0"/>
      <w:marTop w:val="0"/>
      <w:marBottom w:val="0"/>
      <w:divBdr>
        <w:top w:val="none" w:sz="0" w:space="0" w:color="auto"/>
        <w:left w:val="none" w:sz="0" w:space="0" w:color="auto"/>
        <w:bottom w:val="none" w:sz="0" w:space="0" w:color="auto"/>
        <w:right w:val="none" w:sz="0" w:space="0" w:color="auto"/>
      </w:divBdr>
    </w:div>
    <w:div w:id="557472404">
      <w:bodyDiv w:val="1"/>
      <w:marLeft w:val="0"/>
      <w:marRight w:val="0"/>
      <w:marTop w:val="0"/>
      <w:marBottom w:val="0"/>
      <w:divBdr>
        <w:top w:val="none" w:sz="0" w:space="0" w:color="auto"/>
        <w:left w:val="none" w:sz="0" w:space="0" w:color="auto"/>
        <w:bottom w:val="none" w:sz="0" w:space="0" w:color="auto"/>
        <w:right w:val="none" w:sz="0" w:space="0" w:color="auto"/>
      </w:divBdr>
      <w:divsChild>
        <w:div w:id="1335304715">
          <w:marLeft w:val="0"/>
          <w:marRight w:val="0"/>
          <w:marTop w:val="0"/>
          <w:marBottom w:val="0"/>
          <w:divBdr>
            <w:top w:val="none" w:sz="0" w:space="0" w:color="auto"/>
            <w:left w:val="none" w:sz="0" w:space="0" w:color="auto"/>
            <w:bottom w:val="none" w:sz="0" w:space="0" w:color="auto"/>
            <w:right w:val="none" w:sz="0" w:space="0" w:color="auto"/>
          </w:divBdr>
        </w:div>
      </w:divsChild>
    </w:div>
    <w:div w:id="617570032">
      <w:bodyDiv w:val="1"/>
      <w:marLeft w:val="0"/>
      <w:marRight w:val="0"/>
      <w:marTop w:val="0"/>
      <w:marBottom w:val="0"/>
      <w:divBdr>
        <w:top w:val="none" w:sz="0" w:space="0" w:color="auto"/>
        <w:left w:val="none" w:sz="0" w:space="0" w:color="auto"/>
        <w:bottom w:val="none" w:sz="0" w:space="0" w:color="auto"/>
        <w:right w:val="none" w:sz="0" w:space="0" w:color="auto"/>
      </w:divBdr>
    </w:div>
    <w:div w:id="726805819">
      <w:bodyDiv w:val="1"/>
      <w:marLeft w:val="0"/>
      <w:marRight w:val="0"/>
      <w:marTop w:val="0"/>
      <w:marBottom w:val="0"/>
      <w:divBdr>
        <w:top w:val="none" w:sz="0" w:space="0" w:color="auto"/>
        <w:left w:val="none" w:sz="0" w:space="0" w:color="auto"/>
        <w:bottom w:val="none" w:sz="0" w:space="0" w:color="auto"/>
        <w:right w:val="none" w:sz="0" w:space="0" w:color="auto"/>
      </w:divBdr>
    </w:div>
    <w:div w:id="734357153">
      <w:bodyDiv w:val="1"/>
      <w:marLeft w:val="0"/>
      <w:marRight w:val="0"/>
      <w:marTop w:val="0"/>
      <w:marBottom w:val="0"/>
      <w:divBdr>
        <w:top w:val="none" w:sz="0" w:space="0" w:color="auto"/>
        <w:left w:val="none" w:sz="0" w:space="0" w:color="auto"/>
        <w:bottom w:val="none" w:sz="0" w:space="0" w:color="auto"/>
        <w:right w:val="none" w:sz="0" w:space="0" w:color="auto"/>
      </w:divBdr>
      <w:divsChild>
        <w:div w:id="2051030552">
          <w:marLeft w:val="0"/>
          <w:marRight w:val="0"/>
          <w:marTop w:val="0"/>
          <w:marBottom w:val="0"/>
          <w:divBdr>
            <w:top w:val="none" w:sz="0" w:space="0" w:color="auto"/>
            <w:left w:val="none" w:sz="0" w:space="0" w:color="auto"/>
            <w:bottom w:val="none" w:sz="0" w:space="0" w:color="auto"/>
            <w:right w:val="none" w:sz="0" w:space="0" w:color="auto"/>
          </w:divBdr>
        </w:div>
      </w:divsChild>
    </w:div>
    <w:div w:id="831220548">
      <w:bodyDiv w:val="1"/>
      <w:marLeft w:val="0"/>
      <w:marRight w:val="0"/>
      <w:marTop w:val="0"/>
      <w:marBottom w:val="0"/>
      <w:divBdr>
        <w:top w:val="none" w:sz="0" w:space="0" w:color="auto"/>
        <w:left w:val="none" w:sz="0" w:space="0" w:color="auto"/>
        <w:bottom w:val="none" w:sz="0" w:space="0" w:color="auto"/>
        <w:right w:val="none" w:sz="0" w:space="0" w:color="auto"/>
      </w:divBdr>
      <w:divsChild>
        <w:div w:id="1669480197">
          <w:marLeft w:val="0"/>
          <w:marRight w:val="0"/>
          <w:marTop w:val="0"/>
          <w:marBottom w:val="0"/>
          <w:divBdr>
            <w:top w:val="none" w:sz="0" w:space="0" w:color="auto"/>
            <w:left w:val="none" w:sz="0" w:space="0" w:color="auto"/>
            <w:bottom w:val="none" w:sz="0" w:space="0" w:color="auto"/>
            <w:right w:val="none" w:sz="0" w:space="0" w:color="auto"/>
          </w:divBdr>
        </w:div>
      </w:divsChild>
    </w:div>
    <w:div w:id="842471850">
      <w:bodyDiv w:val="1"/>
      <w:marLeft w:val="0"/>
      <w:marRight w:val="0"/>
      <w:marTop w:val="0"/>
      <w:marBottom w:val="0"/>
      <w:divBdr>
        <w:top w:val="none" w:sz="0" w:space="0" w:color="auto"/>
        <w:left w:val="none" w:sz="0" w:space="0" w:color="auto"/>
        <w:bottom w:val="none" w:sz="0" w:space="0" w:color="auto"/>
        <w:right w:val="none" w:sz="0" w:space="0" w:color="auto"/>
      </w:divBdr>
    </w:div>
    <w:div w:id="843666488">
      <w:bodyDiv w:val="1"/>
      <w:marLeft w:val="0"/>
      <w:marRight w:val="0"/>
      <w:marTop w:val="0"/>
      <w:marBottom w:val="0"/>
      <w:divBdr>
        <w:top w:val="none" w:sz="0" w:space="0" w:color="auto"/>
        <w:left w:val="none" w:sz="0" w:space="0" w:color="auto"/>
        <w:bottom w:val="none" w:sz="0" w:space="0" w:color="auto"/>
        <w:right w:val="none" w:sz="0" w:space="0" w:color="auto"/>
      </w:divBdr>
      <w:divsChild>
        <w:div w:id="1450516744">
          <w:marLeft w:val="0"/>
          <w:marRight w:val="0"/>
          <w:marTop w:val="0"/>
          <w:marBottom w:val="0"/>
          <w:divBdr>
            <w:top w:val="none" w:sz="0" w:space="0" w:color="auto"/>
            <w:left w:val="none" w:sz="0" w:space="0" w:color="auto"/>
            <w:bottom w:val="none" w:sz="0" w:space="0" w:color="auto"/>
            <w:right w:val="none" w:sz="0" w:space="0" w:color="auto"/>
          </w:divBdr>
        </w:div>
      </w:divsChild>
    </w:div>
    <w:div w:id="960451377">
      <w:bodyDiv w:val="1"/>
      <w:marLeft w:val="0"/>
      <w:marRight w:val="0"/>
      <w:marTop w:val="0"/>
      <w:marBottom w:val="0"/>
      <w:divBdr>
        <w:top w:val="none" w:sz="0" w:space="0" w:color="auto"/>
        <w:left w:val="none" w:sz="0" w:space="0" w:color="auto"/>
        <w:bottom w:val="none" w:sz="0" w:space="0" w:color="auto"/>
        <w:right w:val="none" w:sz="0" w:space="0" w:color="auto"/>
      </w:divBdr>
    </w:div>
    <w:div w:id="963997218">
      <w:bodyDiv w:val="1"/>
      <w:marLeft w:val="0"/>
      <w:marRight w:val="0"/>
      <w:marTop w:val="0"/>
      <w:marBottom w:val="0"/>
      <w:divBdr>
        <w:top w:val="none" w:sz="0" w:space="0" w:color="auto"/>
        <w:left w:val="none" w:sz="0" w:space="0" w:color="auto"/>
        <w:bottom w:val="none" w:sz="0" w:space="0" w:color="auto"/>
        <w:right w:val="none" w:sz="0" w:space="0" w:color="auto"/>
      </w:divBdr>
      <w:divsChild>
        <w:div w:id="1680736554">
          <w:marLeft w:val="0"/>
          <w:marRight w:val="0"/>
          <w:marTop w:val="150"/>
          <w:marBottom w:val="0"/>
          <w:divBdr>
            <w:top w:val="none" w:sz="0" w:space="0" w:color="auto"/>
            <w:left w:val="none" w:sz="0" w:space="0" w:color="auto"/>
            <w:bottom w:val="none" w:sz="0" w:space="0" w:color="auto"/>
            <w:right w:val="none" w:sz="0" w:space="0" w:color="auto"/>
          </w:divBdr>
          <w:divsChild>
            <w:div w:id="656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3814">
      <w:bodyDiv w:val="1"/>
      <w:marLeft w:val="0"/>
      <w:marRight w:val="0"/>
      <w:marTop w:val="0"/>
      <w:marBottom w:val="0"/>
      <w:divBdr>
        <w:top w:val="none" w:sz="0" w:space="0" w:color="auto"/>
        <w:left w:val="none" w:sz="0" w:space="0" w:color="auto"/>
        <w:bottom w:val="none" w:sz="0" w:space="0" w:color="auto"/>
        <w:right w:val="none" w:sz="0" w:space="0" w:color="auto"/>
      </w:divBdr>
      <w:divsChild>
        <w:div w:id="275865597">
          <w:marLeft w:val="0"/>
          <w:marRight w:val="0"/>
          <w:marTop w:val="600"/>
          <w:marBottom w:val="0"/>
          <w:divBdr>
            <w:top w:val="none" w:sz="0" w:space="0" w:color="auto"/>
            <w:left w:val="none" w:sz="0" w:space="0" w:color="auto"/>
            <w:bottom w:val="none" w:sz="0" w:space="0" w:color="auto"/>
            <w:right w:val="none" w:sz="0" w:space="0" w:color="auto"/>
          </w:divBdr>
        </w:div>
        <w:div w:id="2135518961">
          <w:marLeft w:val="0"/>
          <w:marRight w:val="0"/>
          <w:marTop w:val="450"/>
          <w:marBottom w:val="0"/>
          <w:divBdr>
            <w:top w:val="none" w:sz="0" w:space="0" w:color="auto"/>
            <w:left w:val="none" w:sz="0" w:space="0" w:color="auto"/>
            <w:bottom w:val="single" w:sz="12" w:space="0" w:color="DDDDDD"/>
            <w:right w:val="none" w:sz="0" w:space="0" w:color="auto"/>
          </w:divBdr>
        </w:div>
        <w:div w:id="992292402">
          <w:marLeft w:val="0"/>
          <w:marRight w:val="0"/>
          <w:marTop w:val="300"/>
          <w:marBottom w:val="0"/>
          <w:divBdr>
            <w:top w:val="none" w:sz="0" w:space="0" w:color="auto"/>
            <w:left w:val="none" w:sz="0" w:space="0" w:color="auto"/>
            <w:bottom w:val="none" w:sz="0" w:space="0" w:color="auto"/>
            <w:right w:val="none" w:sz="0" w:space="0" w:color="auto"/>
          </w:divBdr>
        </w:div>
      </w:divsChild>
    </w:div>
    <w:div w:id="1099183620">
      <w:bodyDiv w:val="1"/>
      <w:marLeft w:val="0"/>
      <w:marRight w:val="0"/>
      <w:marTop w:val="0"/>
      <w:marBottom w:val="0"/>
      <w:divBdr>
        <w:top w:val="none" w:sz="0" w:space="0" w:color="auto"/>
        <w:left w:val="none" w:sz="0" w:space="0" w:color="auto"/>
        <w:bottom w:val="none" w:sz="0" w:space="0" w:color="auto"/>
        <w:right w:val="none" w:sz="0" w:space="0" w:color="auto"/>
      </w:divBdr>
    </w:div>
    <w:div w:id="1326131347">
      <w:bodyDiv w:val="1"/>
      <w:marLeft w:val="0"/>
      <w:marRight w:val="0"/>
      <w:marTop w:val="0"/>
      <w:marBottom w:val="0"/>
      <w:divBdr>
        <w:top w:val="none" w:sz="0" w:space="0" w:color="auto"/>
        <w:left w:val="none" w:sz="0" w:space="0" w:color="auto"/>
        <w:bottom w:val="none" w:sz="0" w:space="0" w:color="auto"/>
        <w:right w:val="none" w:sz="0" w:space="0" w:color="auto"/>
      </w:divBdr>
    </w:div>
    <w:div w:id="1382247278">
      <w:bodyDiv w:val="1"/>
      <w:marLeft w:val="0"/>
      <w:marRight w:val="0"/>
      <w:marTop w:val="0"/>
      <w:marBottom w:val="0"/>
      <w:divBdr>
        <w:top w:val="none" w:sz="0" w:space="0" w:color="auto"/>
        <w:left w:val="none" w:sz="0" w:space="0" w:color="auto"/>
        <w:bottom w:val="none" w:sz="0" w:space="0" w:color="auto"/>
        <w:right w:val="none" w:sz="0" w:space="0" w:color="auto"/>
      </w:divBdr>
    </w:div>
    <w:div w:id="1401635276">
      <w:bodyDiv w:val="1"/>
      <w:marLeft w:val="0"/>
      <w:marRight w:val="0"/>
      <w:marTop w:val="0"/>
      <w:marBottom w:val="0"/>
      <w:divBdr>
        <w:top w:val="none" w:sz="0" w:space="0" w:color="auto"/>
        <w:left w:val="none" w:sz="0" w:space="0" w:color="auto"/>
        <w:bottom w:val="none" w:sz="0" w:space="0" w:color="auto"/>
        <w:right w:val="none" w:sz="0" w:space="0" w:color="auto"/>
      </w:divBdr>
    </w:div>
    <w:div w:id="1407917999">
      <w:bodyDiv w:val="1"/>
      <w:marLeft w:val="0"/>
      <w:marRight w:val="0"/>
      <w:marTop w:val="0"/>
      <w:marBottom w:val="0"/>
      <w:divBdr>
        <w:top w:val="none" w:sz="0" w:space="0" w:color="auto"/>
        <w:left w:val="none" w:sz="0" w:space="0" w:color="auto"/>
        <w:bottom w:val="none" w:sz="0" w:space="0" w:color="auto"/>
        <w:right w:val="none" w:sz="0" w:space="0" w:color="auto"/>
      </w:divBdr>
      <w:divsChild>
        <w:div w:id="1305744157">
          <w:marLeft w:val="0"/>
          <w:marRight w:val="0"/>
          <w:marTop w:val="0"/>
          <w:marBottom w:val="0"/>
          <w:divBdr>
            <w:top w:val="none" w:sz="0" w:space="0" w:color="auto"/>
            <w:left w:val="none" w:sz="0" w:space="0" w:color="auto"/>
            <w:bottom w:val="none" w:sz="0" w:space="0" w:color="auto"/>
            <w:right w:val="none" w:sz="0" w:space="0" w:color="auto"/>
          </w:divBdr>
        </w:div>
      </w:divsChild>
    </w:div>
    <w:div w:id="1414930860">
      <w:bodyDiv w:val="1"/>
      <w:marLeft w:val="0"/>
      <w:marRight w:val="0"/>
      <w:marTop w:val="0"/>
      <w:marBottom w:val="0"/>
      <w:divBdr>
        <w:top w:val="none" w:sz="0" w:space="0" w:color="auto"/>
        <w:left w:val="none" w:sz="0" w:space="0" w:color="auto"/>
        <w:bottom w:val="none" w:sz="0" w:space="0" w:color="auto"/>
        <w:right w:val="none" w:sz="0" w:space="0" w:color="auto"/>
      </w:divBdr>
      <w:divsChild>
        <w:div w:id="151533260">
          <w:marLeft w:val="0"/>
          <w:marRight w:val="0"/>
          <w:marTop w:val="0"/>
          <w:marBottom w:val="0"/>
          <w:divBdr>
            <w:top w:val="none" w:sz="0" w:space="0" w:color="auto"/>
            <w:left w:val="none" w:sz="0" w:space="0" w:color="auto"/>
            <w:bottom w:val="none" w:sz="0" w:space="0" w:color="auto"/>
            <w:right w:val="none" w:sz="0" w:space="0" w:color="auto"/>
          </w:divBdr>
        </w:div>
      </w:divsChild>
    </w:div>
    <w:div w:id="1417706200">
      <w:bodyDiv w:val="1"/>
      <w:marLeft w:val="0"/>
      <w:marRight w:val="0"/>
      <w:marTop w:val="0"/>
      <w:marBottom w:val="0"/>
      <w:divBdr>
        <w:top w:val="none" w:sz="0" w:space="0" w:color="auto"/>
        <w:left w:val="none" w:sz="0" w:space="0" w:color="auto"/>
        <w:bottom w:val="none" w:sz="0" w:space="0" w:color="auto"/>
        <w:right w:val="none" w:sz="0" w:space="0" w:color="auto"/>
      </w:divBdr>
      <w:divsChild>
        <w:div w:id="918100365">
          <w:marLeft w:val="0"/>
          <w:marRight w:val="0"/>
          <w:marTop w:val="0"/>
          <w:marBottom w:val="0"/>
          <w:divBdr>
            <w:top w:val="none" w:sz="0" w:space="0" w:color="auto"/>
            <w:left w:val="none" w:sz="0" w:space="0" w:color="auto"/>
            <w:bottom w:val="none" w:sz="0" w:space="0" w:color="auto"/>
            <w:right w:val="none" w:sz="0" w:space="0" w:color="auto"/>
          </w:divBdr>
        </w:div>
      </w:divsChild>
    </w:div>
    <w:div w:id="1560283517">
      <w:bodyDiv w:val="1"/>
      <w:marLeft w:val="0"/>
      <w:marRight w:val="0"/>
      <w:marTop w:val="0"/>
      <w:marBottom w:val="0"/>
      <w:divBdr>
        <w:top w:val="none" w:sz="0" w:space="0" w:color="auto"/>
        <w:left w:val="none" w:sz="0" w:space="0" w:color="auto"/>
        <w:bottom w:val="none" w:sz="0" w:space="0" w:color="auto"/>
        <w:right w:val="none" w:sz="0" w:space="0" w:color="auto"/>
      </w:divBdr>
    </w:div>
    <w:div w:id="1679042800">
      <w:bodyDiv w:val="1"/>
      <w:marLeft w:val="0"/>
      <w:marRight w:val="0"/>
      <w:marTop w:val="0"/>
      <w:marBottom w:val="0"/>
      <w:divBdr>
        <w:top w:val="none" w:sz="0" w:space="0" w:color="auto"/>
        <w:left w:val="none" w:sz="0" w:space="0" w:color="auto"/>
        <w:bottom w:val="none" w:sz="0" w:space="0" w:color="auto"/>
        <w:right w:val="none" w:sz="0" w:space="0" w:color="auto"/>
      </w:divBdr>
    </w:div>
    <w:div w:id="1691563476">
      <w:bodyDiv w:val="1"/>
      <w:marLeft w:val="0"/>
      <w:marRight w:val="0"/>
      <w:marTop w:val="0"/>
      <w:marBottom w:val="0"/>
      <w:divBdr>
        <w:top w:val="none" w:sz="0" w:space="0" w:color="auto"/>
        <w:left w:val="none" w:sz="0" w:space="0" w:color="auto"/>
        <w:bottom w:val="none" w:sz="0" w:space="0" w:color="auto"/>
        <w:right w:val="none" w:sz="0" w:space="0" w:color="auto"/>
      </w:divBdr>
    </w:div>
    <w:div w:id="1696081249">
      <w:bodyDiv w:val="1"/>
      <w:marLeft w:val="0"/>
      <w:marRight w:val="0"/>
      <w:marTop w:val="0"/>
      <w:marBottom w:val="0"/>
      <w:divBdr>
        <w:top w:val="none" w:sz="0" w:space="0" w:color="auto"/>
        <w:left w:val="none" w:sz="0" w:space="0" w:color="auto"/>
        <w:bottom w:val="none" w:sz="0" w:space="0" w:color="auto"/>
        <w:right w:val="none" w:sz="0" w:space="0" w:color="auto"/>
      </w:divBdr>
      <w:divsChild>
        <w:div w:id="1397125623">
          <w:marLeft w:val="0"/>
          <w:marRight w:val="0"/>
          <w:marTop w:val="75"/>
          <w:marBottom w:val="0"/>
          <w:divBdr>
            <w:top w:val="none" w:sz="0" w:space="0" w:color="auto"/>
            <w:left w:val="none" w:sz="0" w:space="0" w:color="auto"/>
            <w:bottom w:val="none" w:sz="0" w:space="0" w:color="auto"/>
            <w:right w:val="none" w:sz="0" w:space="0" w:color="auto"/>
          </w:divBdr>
          <w:divsChild>
            <w:div w:id="1414012899">
              <w:marLeft w:val="0"/>
              <w:marRight w:val="0"/>
              <w:marTop w:val="0"/>
              <w:marBottom w:val="0"/>
              <w:divBdr>
                <w:top w:val="none" w:sz="0" w:space="0" w:color="auto"/>
                <w:left w:val="none" w:sz="0" w:space="0" w:color="auto"/>
                <w:bottom w:val="none" w:sz="0" w:space="0" w:color="auto"/>
                <w:right w:val="none" w:sz="0" w:space="0" w:color="auto"/>
              </w:divBdr>
            </w:div>
          </w:divsChild>
        </w:div>
        <w:div w:id="1319727732">
          <w:marLeft w:val="0"/>
          <w:marRight w:val="0"/>
          <w:marTop w:val="300"/>
          <w:marBottom w:val="0"/>
          <w:divBdr>
            <w:top w:val="dashed" w:sz="6" w:space="8" w:color="DDDDDD"/>
            <w:left w:val="none" w:sz="0" w:space="0" w:color="auto"/>
            <w:bottom w:val="single" w:sz="6" w:space="8" w:color="DDDDDD"/>
            <w:right w:val="none" w:sz="0" w:space="0" w:color="auto"/>
          </w:divBdr>
          <w:divsChild>
            <w:div w:id="927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114">
      <w:bodyDiv w:val="1"/>
      <w:marLeft w:val="0"/>
      <w:marRight w:val="0"/>
      <w:marTop w:val="0"/>
      <w:marBottom w:val="0"/>
      <w:divBdr>
        <w:top w:val="none" w:sz="0" w:space="0" w:color="auto"/>
        <w:left w:val="none" w:sz="0" w:space="0" w:color="auto"/>
        <w:bottom w:val="none" w:sz="0" w:space="0" w:color="auto"/>
        <w:right w:val="none" w:sz="0" w:space="0" w:color="auto"/>
      </w:divBdr>
      <w:divsChild>
        <w:div w:id="1900627985">
          <w:marLeft w:val="0"/>
          <w:marRight w:val="0"/>
          <w:marTop w:val="75"/>
          <w:marBottom w:val="150"/>
          <w:divBdr>
            <w:top w:val="none" w:sz="0" w:space="0" w:color="auto"/>
            <w:left w:val="none" w:sz="0" w:space="0" w:color="auto"/>
            <w:bottom w:val="single" w:sz="6" w:space="0" w:color="DBDEE1"/>
            <w:right w:val="none" w:sz="0" w:space="0" w:color="auto"/>
          </w:divBdr>
        </w:div>
        <w:div w:id="1795563722">
          <w:marLeft w:val="0"/>
          <w:marRight w:val="0"/>
          <w:marTop w:val="0"/>
          <w:marBottom w:val="225"/>
          <w:divBdr>
            <w:top w:val="none" w:sz="0" w:space="0" w:color="auto"/>
            <w:left w:val="none" w:sz="0" w:space="0" w:color="auto"/>
            <w:bottom w:val="dashed" w:sz="6" w:space="29" w:color="999999"/>
            <w:right w:val="none" w:sz="0" w:space="0" w:color="auto"/>
          </w:divBdr>
        </w:div>
      </w:divsChild>
    </w:div>
    <w:div w:id="1738044834">
      <w:bodyDiv w:val="1"/>
      <w:marLeft w:val="0"/>
      <w:marRight w:val="0"/>
      <w:marTop w:val="0"/>
      <w:marBottom w:val="0"/>
      <w:divBdr>
        <w:top w:val="none" w:sz="0" w:space="0" w:color="auto"/>
        <w:left w:val="none" w:sz="0" w:space="0" w:color="auto"/>
        <w:bottom w:val="none" w:sz="0" w:space="0" w:color="auto"/>
        <w:right w:val="none" w:sz="0" w:space="0" w:color="auto"/>
      </w:divBdr>
    </w:div>
    <w:div w:id="1860124636">
      <w:bodyDiv w:val="1"/>
      <w:marLeft w:val="0"/>
      <w:marRight w:val="0"/>
      <w:marTop w:val="0"/>
      <w:marBottom w:val="0"/>
      <w:divBdr>
        <w:top w:val="none" w:sz="0" w:space="0" w:color="auto"/>
        <w:left w:val="none" w:sz="0" w:space="0" w:color="auto"/>
        <w:bottom w:val="none" w:sz="0" w:space="0" w:color="auto"/>
        <w:right w:val="none" w:sz="0" w:space="0" w:color="auto"/>
      </w:divBdr>
    </w:div>
    <w:div w:id="1884948104">
      <w:bodyDiv w:val="1"/>
      <w:marLeft w:val="0"/>
      <w:marRight w:val="0"/>
      <w:marTop w:val="0"/>
      <w:marBottom w:val="0"/>
      <w:divBdr>
        <w:top w:val="none" w:sz="0" w:space="0" w:color="auto"/>
        <w:left w:val="none" w:sz="0" w:space="0" w:color="auto"/>
        <w:bottom w:val="none" w:sz="0" w:space="0" w:color="auto"/>
        <w:right w:val="none" w:sz="0" w:space="0" w:color="auto"/>
      </w:divBdr>
    </w:div>
    <w:div w:id="1893418072">
      <w:bodyDiv w:val="1"/>
      <w:marLeft w:val="0"/>
      <w:marRight w:val="0"/>
      <w:marTop w:val="0"/>
      <w:marBottom w:val="0"/>
      <w:divBdr>
        <w:top w:val="none" w:sz="0" w:space="0" w:color="auto"/>
        <w:left w:val="none" w:sz="0" w:space="0" w:color="auto"/>
        <w:bottom w:val="none" w:sz="0" w:space="0" w:color="auto"/>
        <w:right w:val="none" w:sz="0" w:space="0" w:color="auto"/>
      </w:divBdr>
    </w:div>
    <w:div w:id="1947813093">
      <w:bodyDiv w:val="1"/>
      <w:marLeft w:val="0"/>
      <w:marRight w:val="0"/>
      <w:marTop w:val="0"/>
      <w:marBottom w:val="0"/>
      <w:divBdr>
        <w:top w:val="none" w:sz="0" w:space="0" w:color="auto"/>
        <w:left w:val="none" w:sz="0" w:space="0" w:color="auto"/>
        <w:bottom w:val="none" w:sz="0" w:space="0" w:color="auto"/>
        <w:right w:val="none" w:sz="0" w:space="0" w:color="auto"/>
      </w:divBdr>
    </w:div>
    <w:div w:id="2023973625">
      <w:bodyDiv w:val="1"/>
      <w:marLeft w:val="0"/>
      <w:marRight w:val="0"/>
      <w:marTop w:val="0"/>
      <w:marBottom w:val="0"/>
      <w:divBdr>
        <w:top w:val="none" w:sz="0" w:space="0" w:color="auto"/>
        <w:left w:val="none" w:sz="0" w:space="0" w:color="auto"/>
        <w:bottom w:val="none" w:sz="0" w:space="0" w:color="auto"/>
        <w:right w:val="none" w:sz="0" w:space="0" w:color="auto"/>
      </w:divBdr>
    </w:div>
    <w:div w:id="209755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8</Pages>
  <Words>748</Words>
  <Characters>4266</Characters>
  <Application>Microsoft Office Word</Application>
  <DocSecurity>0</DocSecurity>
  <Lines>35</Lines>
  <Paragraphs>10</Paragraphs>
  <ScaleCrop>false</ScaleCrop>
  <Company>微软中国</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2019-03-18T09:13:00Z</dcterms:created>
  <dcterms:modified xsi:type="dcterms:W3CDTF">2019-03-18T09:13:00Z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