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龙游县人民医院简介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（浙江大学附属邵逸夫医院龙游分院）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龙游县人民医院始建于1940年，是一所集医疗、科研、教学、预防保健于一体的二级甲等综合性医院。是国家卫计委确定的首批重点建设的500家县级公立医院、浙江大学医学院附属邵逸夫医院龙游分院。先后获得爱婴医院，省文明单位、绿色医院等国家、省市县级集体荣誉190余项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医院位于龙游县龙洲街道荣昌大道373号，交通便利，环境优美，占地42亩，绿化面积1.7万平方米。现有职工905</w:t>
      </w:r>
      <w:r>
        <w:rPr>
          <w:rFonts w:hint="eastAsia" w:ascii="仿宋_GB2312" w:eastAsia="仿宋_GB2312" w:cs="宋体"/>
          <w:kern w:val="0"/>
          <w:sz w:val="32"/>
          <w:szCs w:val="32"/>
        </w:rPr>
        <w:t>人，高级职称123人，中级职称285人。核定床位630张，开放床位800张，设18个病区,开设专科专病门诊40余个。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2017年门急诊病人数667208人次，收住院病人30263人次，全年总收入3.6604亿元。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医院拥有磁共振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16排32层螺旋CT机、大型遥</w:t>
      </w:r>
      <w:r>
        <w:rPr>
          <w:rFonts w:hint="eastAsia" w:ascii="仿宋_GB2312" w:eastAsia="仿宋_GB2312" w:cs="宋体"/>
          <w:kern w:val="0"/>
          <w:sz w:val="32"/>
          <w:szCs w:val="32"/>
        </w:rPr>
        <w:t>控X光机、DR机、体外碎石机、彩色B超、脑彩超、脑电图、睡眠鉴定仪、心肺功能测定仪、骨密度测定仪、眼科进口白内障超声乳化仪、德国产光学相干断层扫描仪OCT、动态心电图、动态血压、快速冰冻切片机、快速细菌鉴定仪、电化学免疫发光仪、黄疸检测仪以及手术显微镜、C臂机、高清胃镜、胆道镜、结肠镜、支气管镜、胸腔镜、高清腹腔镜、膀胱镜、膝关节镜、乳腺旋切系统、能量平台、胎儿中央监护系统、鼻咽镜等一批先进的医疗仪器设备。</w:t>
      </w:r>
      <w:r>
        <w:rPr>
          <w:rFonts w:hint="eastAsia" w:ascii="仿宋_GB2312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　　医院注重专科建设，拥有一批具有省市县领先和先进水平的特色专科，是全国首家糖尿病规范化诊疗示范中心、省基层卫生适宜技术示范基地，浙西地区的首家“创伤救治中心建设单位”联盟单位、中国县级医院急诊联盟理事单位；呼吸学科为浙江省县级医学龙头学科，呼吸内科、护理学科为市重点学科。神经内科、普外科、骨科、放射科、孕产妇抢救中心、新生儿抢救中心为县重点学科。获批成立市级专家工作站1家（傅国胜专家工作站），县级专家工作站5家（李红专家工作站、王春林专家工作站、周建英专家工作站、蔡秀军专家工作站、胡兴越专家工作站）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医院以病人为中心，优化服务流程，不断提高医疗质量和服务水平，为人民群众身体健康提供更好的医疗保健服务。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址：浙江省龙游县龙洲街道荣昌大道373号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编：324400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联系电话：0570-7212260、13567060202   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drawing>
          <wp:inline distT="0" distB="0" distL="114300" distR="114300">
            <wp:extent cx="1426210" cy="1426210"/>
            <wp:effectExtent l="0" t="0" r="2540" b="2540"/>
            <wp:docPr id="1" name="图片 1" descr="366654454155270501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6654454155270501756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8"/>
          <w:szCs w:val="28"/>
        </w:rPr>
        <w:t>扫一扫，欢迎关注龙人医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58"/>
    <w:rsid w:val="001B7158"/>
    <w:rsid w:val="00DA20A7"/>
    <w:rsid w:val="0B7F510D"/>
    <w:rsid w:val="143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Administrator</dc:creator>
  <cp:lastModifiedBy>xuran</cp:lastModifiedBy>
  <dcterms:modified xsi:type="dcterms:W3CDTF">2019-03-19T03:58:41Z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