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fill="FFFFFF"/>
        </w:rPr>
        <w:t>（一）硕士研究生以上(编制内）</w:t>
      </w:r>
    </w:p>
    <w:tbl>
      <w:tblPr>
        <w:tblStyle w:val="3"/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590"/>
        <w:gridCol w:w="1605"/>
        <w:gridCol w:w="15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青海省藏医院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招聘岗位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招聘人数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专业方向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骨科医师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1人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外科医师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1人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放射医师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1人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影像学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硕士研究生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2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fill="FFFFFF"/>
        </w:rPr>
        <w:t>（二）紧缺专业本科生（编制外）</w:t>
      </w:r>
    </w:p>
    <w:tbl>
      <w:tblPr>
        <w:tblStyle w:val="3"/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565"/>
        <w:gridCol w:w="156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青海省藏医院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招聘岗位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招聘人数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专业方向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骨科医师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外科医师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放射医师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影像学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眼科医师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 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口腔科医师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口腔医学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重症监护室医师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内科医师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合计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</w:rPr>
              <w:t>14人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51CDF"/>
    <w:rsid w:val="404A7502"/>
    <w:rsid w:val="597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2019-03-18T02:09:00Z</dcterms:created>
  <dc:creator>Yan</dc:creator>
  <cp:lastModifiedBy>xuran</cp:lastModifiedBy>
  <dcterms:modified xsi:type="dcterms:W3CDTF">2019-03-19T03:33:13Z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