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cs="宋体"/>
          <w:b/>
          <w:bCs/>
          <w:color w:val="000000"/>
          <w:szCs w:val="32"/>
        </w:rPr>
        <w:t xml:space="preserve">附件2：                                </w:t>
      </w:r>
      <w:r>
        <w:rPr>
          <w:rFonts w:hint="eastAsia" w:ascii="黑体" w:eastAsia="黑体"/>
          <w:color w:val="000000"/>
          <w:sz w:val="28"/>
          <w:szCs w:val="28"/>
        </w:rPr>
        <w:t>四川省农业科学院各招聘单位基本情况</w:t>
      </w:r>
    </w:p>
    <w:tbl>
      <w:tblPr>
        <w:tblStyle w:val="3"/>
        <w:tblW w:w="13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936"/>
        <w:gridCol w:w="3937"/>
        <w:gridCol w:w="5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作物研究所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成都市狮子山路4号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农作物遗传育种、耕作栽培等研究与应用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土壤肥料研究所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成都市狮子山路4号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土壤、肥料、农业微生物、资源环境等研究与应用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植物保护研究所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农作物病、虫、草、鼠防控技术及品种抗性评价等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生物技术核技术研究所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成都市狮子山路106号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农业生物技术、核技术、农化技术等研究与应用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遥感应用研究所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土地资源调查及农作物的生长监测与评估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农业信息与农村经济研究所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农业咨询、信息资源建设与网络服务、期刊编辑及农村经济研究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分析测试中心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农产品质量检验、检测技术方法研究和相关标准的制修订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园艺研究所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园艺作物遗传育种、耕作栽培研究与应用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茶叶研究所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茶学科研及应用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农产品加工研究所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成都市狮子山路4号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农产品加工、农业科研基地管理及服务、农机科研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服务中心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成都市净居寺路20号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农业工程科研、后勤、幼儿教育等服务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水稻高粱研究所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总部：德阳市旌阳区玉泉路508号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分部：泸州市大驿坝4号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水稻、高粱良种良法研究及其推广应用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经济作物育种栽培研究所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成都市青白江区华金大道三段159号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棉、蔬、药材等作物品种选育、栽培、植保研究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蚕业研究所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南充市仪凤街108号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蚕桑、牧草研究及综合应用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水产研究所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全额拨款事业单位</w:t>
            </w:r>
          </w:p>
        </w:tc>
        <w:tc>
          <w:tcPr>
            <w:tcW w:w="39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总部：成都市高新西区西源大道1611号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分部：宜宾市高庄桥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渔业资源研究开发及咨询、品种选育、繁殖及养殖</w:t>
            </w:r>
          </w:p>
        </w:tc>
      </w:tr>
    </w:tbl>
    <w:p>
      <w:pPr>
        <w:rPr>
          <w:rFonts w:hint="eastAsia" w:ascii="楷体_GB2312" w:eastAsia="楷体_GB2312"/>
          <w:sz w:val="24"/>
          <w:szCs w:val="24"/>
        </w:rPr>
      </w:pPr>
    </w:p>
    <w:p/>
    <w:p/>
    <w:sectPr>
      <w:pgSz w:w="16840" w:h="11907" w:orient="landscape"/>
      <w:pgMar w:top="1361" w:right="1361" w:bottom="1361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C"/>
    <w:rsid w:val="00346AC5"/>
    <w:rsid w:val="006D058A"/>
    <w:rsid w:val="00AF15AC"/>
    <w:rsid w:val="00BF371E"/>
    <w:rsid w:val="26173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2019-03-12T07:16:00Z</dcterms:created>
  <dc:creator>PC</dc:creator>
  <cp:lastModifiedBy>Administrator</cp:lastModifiedBy>
  <dcterms:modified xsi:type="dcterms:W3CDTF">2019-03-12T07:26:37Z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