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600" w:lineRule="exact"/>
        <w:ind w:firstLine="60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四川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成都市新津县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赴外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选聘</w:t>
      </w:r>
    </w:p>
    <w:p>
      <w:pPr>
        <w:spacing w:line="600" w:lineRule="exact"/>
        <w:ind w:firstLine="600"/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事业单位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优秀人才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岗位表</w:t>
      </w:r>
      <w:bookmarkEnd w:id="0"/>
    </w:p>
    <w:tbl>
      <w:tblPr>
        <w:tblStyle w:val="3"/>
        <w:tblW w:w="85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2"/>
        <w:gridCol w:w="1701"/>
        <w:gridCol w:w="564"/>
        <w:gridCol w:w="574"/>
        <w:gridCol w:w="2312"/>
        <w:gridCol w:w="30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</w:trPr>
        <w:tc>
          <w:tcPr>
            <w:tcW w:w="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黑体" w:hAnsi="黑体" w:eastAsia="黑体" w:cs="黑体"/>
                <w:lang w:val="en-US" w:eastAsia="zh-CN" w:bidi="ar"/>
              </w:rPr>
              <w:t>序号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黑体" w:hAnsi="黑体" w:eastAsia="黑体" w:cs="黑体"/>
                <w:lang w:val="en-US" w:eastAsia="zh-CN" w:bidi="ar"/>
              </w:rPr>
              <w:t>主管部门名称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黑体" w:hAnsi="黑体" w:eastAsia="黑体" w:cs="黑体"/>
                <w:lang w:val="en-US" w:eastAsia="zh-CN" w:bidi="ar"/>
              </w:rPr>
              <w:t>选聘人数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黑体" w:hAnsi="黑体" w:eastAsia="黑体" w:cs="黑体"/>
                <w:lang w:val="en-US" w:eastAsia="zh-CN" w:bidi="ar"/>
              </w:rPr>
              <w:t>岗位名称</w:t>
            </w:r>
          </w:p>
        </w:tc>
        <w:tc>
          <w:tcPr>
            <w:tcW w:w="5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黑体" w:hAnsi="黑体" w:eastAsia="黑体" w:cs="黑体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黑体" w:hAnsi="黑体" w:eastAsia="黑体" w:cs="黑体"/>
                <w:lang w:val="en-US" w:eastAsia="zh-CN" w:bidi="ar"/>
              </w:rPr>
              <w:t>专业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黑体" w:hAnsi="黑体" w:eastAsia="黑体" w:cs="黑体"/>
                <w:lang w:val="en-US" w:eastAsia="zh-CN" w:bidi="ar"/>
              </w:rPr>
              <w:t>学历学位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新津县人民政府办公室下属事业单位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文秘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02</w:t>
            </w: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经济学、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03</w:t>
            </w: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法学、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12</w:t>
            </w: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管理学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“</w:t>
            </w: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双一流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”</w:t>
            </w: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建设高校全日制研究生及以上学历，取得学历相应学位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政协新津县委办公室下属事业单位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文秘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05</w:t>
            </w: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文学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“</w:t>
            </w: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双一流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”</w:t>
            </w: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建设高校全日制研究生及以上学历，取得学历相应学位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中共新津县委组织部下属事业单位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综合管理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0503</w:t>
            </w: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新闻传播学、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0501</w:t>
            </w: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中国语言文学、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0502</w:t>
            </w: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外国语言文学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“</w:t>
            </w: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双一流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”</w:t>
            </w: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建设高校全日制研究生及以上学历，取得学历相应学位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中共新津县委党校下属事业单位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教师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01</w:t>
            </w: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哲学、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02</w:t>
            </w: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经济学、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03</w:t>
            </w: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法学、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05</w:t>
            </w: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文学、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06</w:t>
            </w: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历史学、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12</w:t>
            </w: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管理学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“</w:t>
            </w: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双一流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”</w:t>
            </w: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建设高校全日制研究生及以上学历，取得学历相应学位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中共新津县委政法委员会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 xml:space="preserve"> </w:t>
            </w: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下属事业单位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综合管理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12</w:t>
            </w: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管理学、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03</w:t>
            </w: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法学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“</w:t>
            </w: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双一流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”</w:t>
            </w: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建设高校全日制研究生及以上学历，取得学历相应学位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新津县审计局下属事业单位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审计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0251</w:t>
            </w: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金融、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 xml:space="preserve">0257 </w:t>
            </w: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审计、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1253</w:t>
            </w: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会计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“</w:t>
            </w: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双一流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”</w:t>
            </w: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建设高校全日制研究生及以上学历，取得学历相应学位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" w:hRule="atLeast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新津县发展和改革局下属事业单位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综合管理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02</w:t>
            </w: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经济学、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08</w:t>
            </w: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工学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“</w:t>
            </w: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双一流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”</w:t>
            </w: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建设高校全日制研究生及以上学历，取得学历相应学位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新津县经济科技和信息化局下属事业单位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综合管理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02</w:t>
            </w: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经济学、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08</w:t>
            </w: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工学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“</w:t>
            </w: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双一流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”</w:t>
            </w: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建设高校全日制研究生及以上学历，取得学历相应学位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2" w:hRule="atLeast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新津县教育局下属事业单位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综合管理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  <w:t>05文学、12管理学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“</w:t>
            </w: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双一流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”</w:t>
            </w: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建设高校全日制研究生及以上学历，取得学历相应学位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新津县卫生健康局下属事业单位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综合管理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0202应用经济学、1204公共管理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“</w:t>
            </w: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双一流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”</w:t>
            </w: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建设高校全日制研究生及以上学历，取得学历相应学位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新津县文化体育和旅游局下属事业单位</w:t>
            </w:r>
          </w:p>
        </w:tc>
        <w:tc>
          <w:tcPr>
            <w:tcW w:w="56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文化旅游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12管理学、13艺术学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“</w:t>
            </w: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双一流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”</w:t>
            </w: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建设高校全日制研究生及以上学历，取得学历相应学位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公园城市建设局下属事业单位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工程管理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08工学、12管理学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“</w:t>
            </w: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双一流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”</w:t>
            </w: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建设高校全日制研究生及以上学历，取得学历相应学位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白鹤滩国家湿地管理办公室下属事业单位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旅游管理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1254</w:t>
            </w: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旅游管理、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0501</w:t>
            </w: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中国语言文学、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0713</w:t>
            </w: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生态学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“</w:t>
            </w: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双一流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”</w:t>
            </w: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建设高校全日制研究生及以上学历，取得学历相应学位</w:t>
            </w:r>
          </w:p>
        </w:tc>
      </w:tr>
    </w:tbl>
    <w:p>
      <w:pPr>
        <w:spacing w:line="320" w:lineRule="exact"/>
        <w:ind w:firstLine="643" w:firstLineChars="200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spacing w:line="320" w:lineRule="exact"/>
        <w:ind w:firstLine="643" w:firstLineChars="200"/>
        <w:jc w:val="center"/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备注：博士研究生专业为硕士研究生专业研究方向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A63D4D"/>
    <w:rsid w:val="70A63D4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qFormat/>
    <w:uiPriority w:val="0"/>
    <w:rPr>
      <w:rFonts w:ascii="黑体" w:hAnsi="宋体" w:eastAsia="黑体" w:cs="黑体"/>
      <w:color w:val="000000"/>
      <w:sz w:val="24"/>
      <w:szCs w:val="24"/>
      <w:u w:val="none"/>
    </w:rPr>
  </w:style>
  <w:style w:type="character" w:customStyle="1" w:styleId="5">
    <w:name w:val="font01"/>
    <w:basedOn w:val="2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6">
    <w:name w:val="font21"/>
    <w:basedOn w:val="2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2019-03-08T07:53:00Z</dcterms:created>
  <dc:creator>QHTF</dc:creator>
  <cp:lastModifiedBy>QHTF</cp:lastModifiedBy>
  <dcterms:modified xsi:type="dcterms:W3CDTF">2019-03-08T07:54:37Z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