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8F8F8"/>
        </w:rPr>
        <w:t>台江县人民医院2019年招聘备案制专业技术人员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</w:rPr>
        <w:t>职位一览表</w:t>
      </w:r>
    </w:p>
    <w:tbl>
      <w:tblPr>
        <w:tblW w:w="86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20"/>
        <w:gridCol w:w="1560"/>
        <w:gridCol w:w="525"/>
        <w:gridCol w:w="570"/>
        <w:gridCol w:w="1200"/>
        <w:gridCol w:w="1110"/>
        <w:gridCol w:w="136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相关要求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取得执业医师资格者优先。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临床医学、眼科学、耳鼻咽喉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医学影像学（放射）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医学影像技术（放射）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医学影像学（B超）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医学影像技术（B超）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医学检验/医学检验技术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药学/临床药学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必须持有初级药师及以上资格证。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全日制大专以上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有证、有工作经历者优先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4793"/>
    <w:rsid w:val="392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2019-03-08T02:36:00Z</dcterms:created>
  <dc:creator>Yan</dc:creator>
  <cp:lastModifiedBy>Yan</cp:lastModifiedBy>
  <dcterms:modified xsi:type="dcterms:W3CDTF">2019-03-08T02:36:58Z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