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360"/>
        <w:rPr>
          <w:rFonts w:ascii="微软雅黑" w:hAnsi="微软雅黑" w:eastAsia="微软雅黑" w:cs="微软雅黑"/>
          <w:b w:val="0"/>
          <w:i w:val="0"/>
          <w:caps w:val="0"/>
          <w:color w:val="000000"/>
          <w:spacing w:val="0"/>
          <w:sz w:val="27"/>
          <w:szCs w:val="27"/>
        </w:rPr>
      </w:pPr>
      <w:r>
        <w:rPr>
          <w:rFonts w:ascii="黑体" w:hAnsi="宋体" w:eastAsia="黑体" w:cs="黑体"/>
          <w:b w:val="0"/>
          <w:i w:val="0"/>
          <w:caps w:val="0"/>
          <w:color w:val="000000"/>
          <w:spacing w:val="0"/>
          <w:sz w:val="31"/>
          <w:szCs w:val="31"/>
        </w:rPr>
        <w:t>附件2</w:t>
      </w:r>
    </w:p>
    <w:p>
      <w:pPr>
        <w:pStyle w:val="2"/>
        <w:keepNext w:val="0"/>
        <w:keepLines w:val="0"/>
        <w:widowControl/>
        <w:suppressLineNumbers w:val="0"/>
        <w:ind w:left="0" w:firstLine="360"/>
        <w:jc w:val="center"/>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43"/>
          <w:szCs w:val="43"/>
        </w:rPr>
        <w:t>海勃湾区中小学教师引进简章</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为进一步加强海勃湾区各学校教师队伍建设,抓紧配备各学科教师,现面向社会公开引进中小学教师，引进简章如下：</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黑体" w:hAnsi="宋体" w:eastAsia="黑体" w:cs="黑体"/>
          <w:b w:val="0"/>
          <w:i w:val="0"/>
          <w:caps w:val="0"/>
          <w:color w:val="000000"/>
          <w:spacing w:val="0"/>
          <w:sz w:val="31"/>
          <w:szCs w:val="31"/>
        </w:rPr>
        <w:t>一、引进教师计划</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全区计划采取“走出去”方式引进中小学教师共计80人，其中初中教师25人、城区小学教师45人、农村小学教师10人。具体岗位及要求详见《海勃湾区初中、小学教师人才引进专业及要求岗位表》。</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黑体" w:hAnsi="宋体" w:eastAsia="黑体" w:cs="黑体"/>
          <w:b w:val="0"/>
          <w:i w:val="0"/>
          <w:caps w:val="0"/>
          <w:color w:val="000000"/>
          <w:spacing w:val="0"/>
          <w:sz w:val="31"/>
          <w:szCs w:val="31"/>
        </w:rPr>
        <w:t>二、引进对象和条件</w:t>
      </w:r>
    </w:p>
    <w:p>
      <w:pPr>
        <w:pStyle w:val="2"/>
        <w:keepNext w:val="0"/>
        <w:keepLines w:val="0"/>
        <w:widowControl/>
        <w:suppressLineNumbers w:val="0"/>
        <w:spacing w:before="0" w:beforeAutospacing="0" w:after="0" w:afterAutospacing="0" w:line="555" w:lineRule="atLeast"/>
        <w:ind w:left="1620" w:right="0" w:firstLine="360"/>
        <w:rPr>
          <w:rFonts w:hint="eastAsia" w:ascii="微软雅黑" w:hAnsi="微软雅黑" w:eastAsia="微软雅黑" w:cs="微软雅黑"/>
          <w:b w:val="0"/>
          <w:i w:val="0"/>
          <w:caps w:val="0"/>
          <w:color w:val="000000"/>
          <w:spacing w:val="0"/>
          <w:sz w:val="27"/>
          <w:szCs w:val="27"/>
        </w:rPr>
      </w:pPr>
      <w:r>
        <w:rPr>
          <w:rFonts w:ascii="楷体" w:hAnsi="楷体" w:eastAsia="楷体" w:cs="楷体"/>
          <w:b w:val="0"/>
          <w:i w:val="0"/>
          <w:caps w:val="0"/>
          <w:color w:val="000000"/>
          <w:spacing w:val="0"/>
          <w:sz w:val="31"/>
          <w:szCs w:val="31"/>
        </w:rPr>
        <w:t>（一）</w:t>
      </w:r>
      <w:r>
        <w:rPr>
          <w:rFonts w:hint="eastAsia" w:ascii="楷体" w:hAnsi="楷体" w:eastAsia="楷体" w:cs="楷体"/>
          <w:b w:val="0"/>
          <w:i w:val="0"/>
          <w:caps w:val="0"/>
          <w:color w:val="000000"/>
          <w:spacing w:val="0"/>
          <w:sz w:val="31"/>
          <w:szCs w:val="31"/>
        </w:rPr>
        <w:t> 引进对象</w:t>
      </w:r>
    </w:p>
    <w:p>
      <w:pPr>
        <w:pStyle w:val="2"/>
        <w:keepNext w:val="0"/>
        <w:keepLines w:val="0"/>
        <w:widowControl/>
        <w:suppressLineNumbers w:val="0"/>
        <w:spacing w:before="0" w:beforeAutospacing="0" w:after="0" w:afterAutospacing="0" w:line="555" w:lineRule="atLeast"/>
        <w:ind w:left="645" w:right="0" w:firstLine="360"/>
        <w:rPr>
          <w:rFonts w:hint="eastAsia" w:ascii="微软雅黑" w:hAnsi="微软雅黑" w:eastAsia="微软雅黑" w:cs="微软雅黑"/>
          <w:b w:val="0"/>
          <w:i w:val="0"/>
          <w:caps w:val="0"/>
          <w:color w:val="000000"/>
          <w:spacing w:val="0"/>
          <w:sz w:val="27"/>
          <w:szCs w:val="27"/>
        </w:rPr>
      </w:pPr>
      <w:r>
        <w:rPr>
          <w:rStyle w:val="4"/>
          <w:rFonts w:hint="eastAsia" w:ascii="宋体" w:hAnsi="宋体" w:eastAsia="宋体" w:cs="宋体"/>
          <w:i w:val="0"/>
          <w:caps w:val="0"/>
          <w:color w:val="000000"/>
          <w:spacing w:val="0"/>
          <w:sz w:val="31"/>
          <w:szCs w:val="31"/>
        </w:rPr>
        <w:t>初中：</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1.国家“双一流”高校全日制本科毕业生、“985”、“211”院校全日制本科及以上毕业生；</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2.省级以上重点综合类院校、省级重点师范类院校全日制的本科及以上毕业生；</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3.国家免费师范生；</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4.国家统招的艺术类院校、专业对口的全日制本科及以上毕业生。</w:t>
      </w:r>
    </w:p>
    <w:p>
      <w:pPr>
        <w:pStyle w:val="2"/>
        <w:keepNext w:val="0"/>
        <w:keepLines w:val="0"/>
        <w:widowControl/>
        <w:suppressLineNumbers w:val="0"/>
        <w:spacing w:before="0" w:beforeAutospacing="0" w:after="0" w:afterAutospacing="0" w:line="555" w:lineRule="atLeast"/>
        <w:ind w:left="645" w:right="0" w:firstLine="360"/>
        <w:rPr>
          <w:rFonts w:hint="eastAsia" w:ascii="微软雅黑" w:hAnsi="微软雅黑" w:eastAsia="微软雅黑" w:cs="微软雅黑"/>
          <w:b w:val="0"/>
          <w:i w:val="0"/>
          <w:caps w:val="0"/>
          <w:color w:val="000000"/>
          <w:spacing w:val="0"/>
          <w:sz w:val="27"/>
          <w:szCs w:val="27"/>
        </w:rPr>
      </w:pPr>
      <w:r>
        <w:rPr>
          <w:rStyle w:val="4"/>
          <w:rFonts w:hint="eastAsia" w:ascii="宋体" w:hAnsi="宋体" w:eastAsia="宋体" w:cs="宋体"/>
          <w:i w:val="0"/>
          <w:caps w:val="0"/>
          <w:color w:val="000000"/>
          <w:spacing w:val="0"/>
          <w:sz w:val="31"/>
          <w:szCs w:val="31"/>
        </w:rPr>
        <w:t>小学：</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1.国家“双一流”高校全日制本科毕业生、“985”、“211”院校全日制本科及以上毕业生；</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2.省级以上重点综合类院校、省级重点师范类院校全日制的本科及以上毕业生；</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3.国家免费师范生；</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4.国家统招的艺术类院校、专业对口的全日制本科及以上毕业生；</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5.全日制院校本科及以上（不包括专升本）的毕业生。</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楷体" w:hAnsi="楷体" w:eastAsia="楷体" w:cs="楷体"/>
          <w:b w:val="0"/>
          <w:i w:val="0"/>
          <w:caps w:val="0"/>
          <w:color w:val="000000"/>
          <w:spacing w:val="0"/>
          <w:sz w:val="31"/>
          <w:szCs w:val="31"/>
        </w:rPr>
        <w:t>（二）引进条件</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1.具有中华人民共和国国籍、遵守中华人民共和国宪法和法律，具有良好的品行；</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2.具有正常履行职责的身体条件、心理素质和符合岗位要求的工作能力；</w:t>
      </w:r>
    </w:p>
    <w:p>
      <w:pPr>
        <w:pStyle w:val="2"/>
        <w:keepNext w:val="0"/>
        <w:keepLines w:val="0"/>
        <w:widowControl/>
        <w:suppressLineNumbers w:val="0"/>
        <w:spacing w:line="555" w:lineRule="atLeast"/>
        <w:ind w:left="0" w:firstLine="360"/>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    3.具备引进岗位所需的其他资格条件；</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4.引进人员所学专业与引进岗位专业相同或相近；</w:t>
      </w:r>
    </w:p>
    <w:p>
      <w:pPr>
        <w:pStyle w:val="2"/>
        <w:keepNext w:val="0"/>
        <w:keepLines w:val="0"/>
        <w:widowControl/>
        <w:suppressLineNumbers w:val="0"/>
        <w:spacing w:line="555" w:lineRule="atLeast"/>
        <w:ind w:left="0" w:firstLine="630"/>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5.18周岁以上、30周岁以下（出生年月日的起止时间以实际申报开始之日为准）；</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6.2019年应届高校毕业生学历学位取得时间截止到2019年8月31日。具体情况以《海勃湾区初中、小学教师人才引进专业及要求岗位表》为准。</w:t>
      </w:r>
    </w:p>
    <w:p>
      <w:pPr>
        <w:pStyle w:val="2"/>
        <w:keepNext w:val="0"/>
        <w:keepLines w:val="0"/>
        <w:widowControl/>
        <w:suppressLineNumbers w:val="0"/>
        <w:spacing w:line="555" w:lineRule="atLeast"/>
        <w:ind w:left="0" w:firstLine="360"/>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   </w:t>
      </w:r>
      <w:r>
        <w:rPr>
          <w:rFonts w:hint="eastAsia" w:ascii="楷体" w:hAnsi="楷体" w:eastAsia="楷体" w:cs="楷体"/>
          <w:b w:val="0"/>
          <w:i w:val="0"/>
          <w:caps w:val="0"/>
          <w:color w:val="000000"/>
          <w:spacing w:val="0"/>
          <w:sz w:val="31"/>
          <w:szCs w:val="31"/>
        </w:rPr>
        <w:t> （三）下列人员不得申报</w:t>
      </w:r>
    </w:p>
    <w:p>
      <w:pPr>
        <w:pStyle w:val="2"/>
        <w:keepNext w:val="0"/>
        <w:keepLines w:val="0"/>
        <w:widowControl/>
        <w:suppressLineNumbers w:val="0"/>
        <w:spacing w:line="555" w:lineRule="atLeast"/>
        <w:ind w:left="0" w:firstLine="360"/>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    1.现役军人；</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2.在读的全日制专科、本科、研究生（不含2019年应届毕业生）；</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3.乌海市在编在岗的公务员、事业单位工作人员（含在编制实名制系统内人才储备人员）；</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4.曾因犯罪受过刑事处罚或曾被开除公职的人员；</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5.在公务员招考或事业单位公开引进中被认定有舞弊等严重违纪行为人员。</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黑体" w:hAnsi="宋体" w:eastAsia="黑体" w:cs="黑体"/>
          <w:b w:val="0"/>
          <w:i w:val="0"/>
          <w:caps w:val="0"/>
          <w:color w:val="000000"/>
          <w:spacing w:val="0"/>
          <w:sz w:val="31"/>
          <w:szCs w:val="31"/>
        </w:rPr>
        <w:t>三、管理和待遇</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（一）凡被引进者，与引进单位签订引进合同，列入事业编制，实行引进合同制管理，除享受我区事业单位同等人员工资待遇以外，还将按照《海勃湾区教育人才引进工作实施办法（试行）》享受相关待遇。</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（二）凡被引进者，需签订服务期协议，一般服务期为五年（国家免费师范生十年）。服务期内不得申请离开本系统工作岗位。</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黑体" w:hAnsi="宋体" w:eastAsia="黑体" w:cs="黑体"/>
          <w:b w:val="0"/>
          <w:i w:val="0"/>
          <w:caps w:val="0"/>
          <w:color w:val="000000"/>
          <w:spacing w:val="0"/>
          <w:sz w:val="31"/>
          <w:szCs w:val="31"/>
        </w:rPr>
        <w:t>四、引进程序</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楷体" w:hAnsi="楷体" w:eastAsia="楷体" w:cs="楷体"/>
          <w:b w:val="0"/>
          <w:i w:val="0"/>
          <w:caps w:val="0"/>
          <w:color w:val="000000"/>
          <w:spacing w:val="0"/>
          <w:sz w:val="31"/>
          <w:szCs w:val="31"/>
        </w:rPr>
        <w:t>（一）申报时间、地点及相关要求</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1.申报时间：</w:t>
      </w:r>
      <w:r>
        <w:rPr>
          <w:rStyle w:val="4"/>
          <w:rFonts w:hint="eastAsia" w:ascii="宋体" w:hAnsi="宋体" w:eastAsia="宋体" w:cs="宋体"/>
          <w:i w:val="0"/>
          <w:caps w:val="0"/>
          <w:color w:val="000000"/>
          <w:spacing w:val="0"/>
          <w:sz w:val="31"/>
          <w:szCs w:val="31"/>
        </w:rPr>
        <w:t>2019年3月18日至3月19日</w:t>
      </w:r>
    </w:p>
    <w:p>
      <w:pPr>
        <w:pStyle w:val="2"/>
        <w:keepNext w:val="0"/>
        <w:keepLines w:val="0"/>
        <w:widowControl/>
        <w:suppressLineNumbers w:val="0"/>
        <w:spacing w:line="555" w:lineRule="atLeast"/>
        <w:ind w:left="0" w:firstLine="256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上午8:30—12:00  下午15:00—18:00</w:t>
      </w:r>
    </w:p>
    <w:p>
      <w:pPr>
        <w:pStyle w:val="2"/>
        <w:keepNext w:val="0"/>
        <w:keepLines w:val="0"/>
        <w:widowControl/>
        <w:suppressLineNumbers w:val="0"/>
        <w:spacing w:line="555" w:lineRule="atLeast"/>
        <w:ind w:left="0" w:firstLine="960"/>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申报地点：</w:t>
      </w:r>
      <w:r>
        <w:rPr>
          <w:rStyle w:val="4"/>
          <w:rFonts w:hint="eastAsia" w:ascii="宋体" w:hAnsi="宋体" w:eastAsia="宋体" w:cs="宋体"/>
          <w:i w:val="0"/>
          <w:caps w:val="0"/>
          <w:color w:val="000000"/>
          <w:spacing w:val="0"/>
          <w:sz w:val="31"/>
          <w:szCs w:val="31"/>
        </w:rPr>
        <w:t>内蒙古师范大学盛乐校区学生事务大楼一楼（内蒙古呼和浩特市和林格尔县盛乐经济园区）</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2.申报人员在申报地点投递简历，并提供以下资料：</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（1）《海勃湾区2019年教育人才引进登记表》一式三份(需准备2寸蓝底免冠照片3张)；</w:t>
      </w:r>
    </w:p>
    <w:p>
      <w:pPr>
        <w:pStyle w:val="2"/>
        <w:keepNext w:val="0"/>
        <w:keepLines w:val="0"/>
        <w:widowControl/>
        <w:suppressLineNumbers w:val="0"/>
        <w:spacing w:line="555" w:lineRule="atLeast"/>
        <w:ind w:left="0" w:firstLine="360"/>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    （2）身份证原件及复印件；</w:t>
      </w:r>
    </w:p>
    <w:p>
      <w:pPr>
        <w:pStyle w:val="2"/>
        <w:keepNext w:val="0"/>
        <w:keepLines w:val="0"/>
        <w:widowControl/>
        <w:suppressLineNumbers w:val="0"/>
        <w:spacing w:line="555" w:lineRule="atLeast"/>
        <w:ind w:left="0" w:firstLine="360"/>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    （3）2019年应届毕业生需提供加盖公章的《2019年应届毕业生证明》，加盖院系公章的成绩单，三方就业协议；</w:t>
      </w:r>
    </w:p>
    <w:p>
      <w:pPr>
        <w:pStyle w:val="2"/>
        <w:keepNext w:val="0"/>
        <w:keepLines w:val="0"/>
        <w:widowControl/>
        <w:suppressLineNumbers w:val="0"/>
        <w:spacing w:line="555" w:lineRule="atLeast"/>
        <w:ind w:left="0" w:firstLine="360"/>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    （4）个人荣誉和社会实践经验等相关材料复印件；</w:t>
      </w:r>
    </w:p>
    <w:p>
      <w:pPr>
        <w:pStyle w:val="2"/>
        <w:keepNext w:val="0"/>
        <w:keepLines w:val="0"/>
        <w:widowControl/>
        <w:suppressLineNumbers w:val="0"/>
        <w:spacing w:line="555" w:lineRule="atLeast"/>
        <w:ind w:left="0" w:firstLine="360"/>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    （5）非应届生、研究生需提供本科毕业证、学位证原件及复印件。</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每人限报此次海勃湾区所有人才引进岗位（专业）一个，不得重复申报，须在规定的时间内申报。在填写个人简历时，须完整填写本人学习经历（填写上学起止年月，所读大学、院系、专业）；须完整填写工作经历（填写工作起止年月，工作单位，所从事的主要工作），否则不予审查通过。</w:t>
      </w:r>
    </w:p>
    <w:p>
      <w:pPr>
        <w:pStyle w:val="2"/>
        <w:keepNext w:val="0"/>
        <w:keepLines w:val="0"/>
        <w:widowControl/>
        <w:suppressLineNumbers w:val="0"/>
        <w:spacing w:line="555" w:lineRule="atLeast"/>
        <w:ind w:left="0" w:firstLine="360"/>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    </w:t>
      </w:r>
      <w:r>
        <w:rPr>
          <w:rFonts w:hint="eastAsia" w:ascii="楷体" w:hAnsi="楷体" w:eastAsia="楷体" w:cs="楷体"/>
          <w:b w:val="0"/>
          <w:i w:val="0"/>
          <w:caps w:val="0"/>
          <w:color w:val="000000"/>
          <w:spacing w:val="0"/>
          <w:sz w:val="31"/>
          <w:szCs w:val="31"/>
        </w:rPr>
        <w:t>（二）资格审核</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1.资格审核。资格审核工作在申报现场进行，由用人单位组成资格审核组对申报人员的相关资料进行审核。</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2.开考比例。引进人才名额与实际申报人数比例应达到1︰3以上方可开始测试。未达到测试比例，根据实际情况，经领导小组研究后，相应减少引进人数或适当调整测试比例。</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楷体" w:hAnsi="楷体" w:eastAsia="楷体" w:cs="楷体"/>
          <w:b w:val="0"/>
          <w:i w:val="0"/>
          <w:caps w:val="0"/>
          <w:color w:val="000000"/>
          <w:spacing w:val="0"/>
          <w:sz w:val="31"/>
          <w:szCs w:val="31"/>
        </w:rPr>
        <w:t>（三）现场测试</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现场测试采取结构化面试和试讲两个步骤进行，成绩当场公布。</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1.结构化面试同场次申报者派代表，在不少于两套的面试考题中抽取一套试题作为本场次试题，本场次申报者依抽签顺序作答，考官组根据申报者答题情况参考试题考察要点打分。主要考察引进人员的心理素质、仪表仪态、言语表达、逻辑思维等。</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结构化面试成绩作为进入试讲的资格条件，每一岗位依结构化面试成绩由高到低按1：3的比例确定进入试讲人员。已取得试讲资格申报者放弃试讲的，依结构化面试成绩递补。</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2.试讲。同级别同科目岗位试讲者在不少于两套的试讲考题中抽取一套作为本级别科目试讲题，参加申报者依抽签顺序，经过封闭30分钟的备课时间，依次对考官组现场讲课，试讲时间为12分钟。试讲主要考察引进人员的教学基本素养、教学设计、教学实施、教学评价、岗位专业科目知识等教学基本技能。</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3.现场测试的时间、地点由工作人员电话通知，申报者候考期间需随时保持通信畅通。</w:t>
      </w:r>
    </w:p>
    <w:p>
      <w:pPr>
        <w:pStyle w:val="2"/>
        <w:keepNext w:val="0"/>
        <w:keepLines w:val="0"/>
        <w:widowControl/>
        <w:suppressLineNumbers w:val="0"/>
        <w:spacing w:line="555" w:lineRule="atLeast"/>
        <w:ind w:left="0" w:firstLine="630"/>
        <w:rPr>
          <w:rFonts w:hint="eastAsia" w:ascii="微软雅黑" w:hAnsi="微软雅黑" w:eastAsia="微软雅黑" w:cs="微软雅黑"/>
          <w:b w:val="0"/>
          <w:i w:val="0"/>
          <w:caps w:val="0"/>
          <w:color w:val="000000"/>
          <w:spacing w:val="0"/>
          <w:sz w:val="27"/>
          <w:szCs w:val="27"/>
        </w:rPr>
      </w:pPr>
      <w:r>
        <w:rPr>
          <w:rFonts w:hint="eastAsia" w:ascii="楷体" w:hAnsi="楷体" w:eastAsia="楷体" w:cs="楷体"/>
          <w:b w:val="0"/>
          <w:i w:val="0"/>
          <w:caps w:val="0"/>
          <w:color w:val="000000"/>
          <w:spacing w:val="0"/>
          <w:sz w:val="31"/>
          <w:szCs w:val="31"/>
        </w:rPr>
        <w:t>（四）考试总成绩的计算</w:t>
      </w:r>
    </w:p>
    <w:p>
      <w:pPr>
        <w:pStyle w:val="2"/>
        <w:keepNext w:val="0"/>
        <w:keepLines w:val="0"/>
        <w:widowControl/>
        <w:suppressLineNumbers w:val="0"/>
        <w:spacing w:line="555" w:lineRule="atLeast"/>
        <w:ind w:left="0" w:firstLine="630"/>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总成绩</w:t>
      </w:r>
      <w:r>
        <w:rPr>
          <w:rFonts w:hint="eastAsia" w:ascii="微软雅黑" w:hAnsi="微软雅黑" w:eastAsia="微软雅黑" w:cs="微软雅黑"/>
          <w:b w:val="0"/>
          <w:i w:val="0"/>
          <w:caps w:val="0"/>
          <w:color w:val="000000"/>
          <w:spacing w:val="0"/>
          <w:sz w:val="27"/>
          <w:szCs w:val="27"/>
        </w:rPr>
        <w:t>=</w:t>
      </w:r>
      <w:r>
        <w:rPr>
          <w:rFonts w:hint="eastAsia" w:ascii="宋体" w:hAnsi="宋体" w:eastAsia="宋体" w:cs="宋体"/>
          <w:b w:val="0"/>
          <w:i w:val="0"/>
          <w:caps w:val="0"/>
          <w:color w:val="000000"/>
          <w:spacing w:val="0"/>
          <w:sz w:val="31"/>
          <w:szCs w:val="31"/>
        </w:rPr>
        <w:t>试讲成绩。</w:t>
      </w:r>
    </w:p>
    <w:p>
      <w:pPr>
        <w:pStyle w:val="2"/>
        <w:keepNext w:val="0"/>
        <w:keepLines w:val="0"/>
        <w:widowControl/>
        <w:suppressLineNumbers w:val="0"/>
        <w:spacing w:line="555" w:lineRule="atLeast"/>
        <w:ind w:left="0" w:firstLine="630"/>
        <w:rPr>
          <w:rFonts w:hint="eastAsia" w:ascii="微软雅黑" w:hAnsi="微软雅黑" w:eastAsia="微软雅黑" w:cs="微软雅黑"/>
          <w:b w:val="0"/>
          <w:i w:val="0"/>
          <w:caps w:val="0"/>
          <w:color w:val="000000"/>
          <w:spacing w:val="0"/>
          <w:sz w:val="27"/>
          <w:szCs w:val="27"/>
        </w:rPr>
      </w:pPr>
      <w:r>
        <w:rPr>
          <w:rFonts w:hint="eastAsia" w:ascii="楷体" w:hAnsi="楷体" w:eastAsia="楷体" w:cs="楷体"/>
          <w:b w:val="0"/>
          <w:i w:val="0"/>
          <w:caps w:val="0"/>
          <w:color w:val="000000"/>
          <w:spacing w:val="0"/>
          <w:sz w:val="31"/>
          <w:szCs w:val="31"/>
        </w:rPr>
        <w:t>（五）递补规则</w:t>
      </w:r>
    </w:p>
    <w:p>
      <w:pPr>
        <w:pStyle w:val="2"/>
        <w:keepNext w:val="0"/>
        <w:keepLines w:val="0"/>
        <w:widowControl/>
        <w:suppressLineNumbers w:val="0"/>
        <w:spacing w:line="555" w:lineRule="atLeast"/>
        <w:ind w:left="0" w:firstLine="630"/>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按照现场答辩成绩由高到低依次等额递补，且只递补一次。</w:t>
      </w:r>
    </w:p>
    <w:p>
      <w:pPr>
        <w:pStyle w:val="2"/>
        <w:keepNext w:val="0"/>
        <w:keepLines w:val="0"/>
        <w:widowControl/>
        <w:suppressLineNumbers w:val="0"/>
        <w:spacing w:line="555" w:lineRule="atLeast"/>
        <w:ind w:left="0" w:firstLine="630"/>
        <w:rPr>
          <w:rFonts w:hint="eastAsia" w:ascii="微软雅黑" w:hAnsi="微软雅黑" w:eastAsia="微软雅黑" w:cs="微软雅黑"/>
          <w:b w:val="0"/>
          <w:i w:val="0"/>
          <w:caps w:val="0"/>
          <w:color w:val="000000"/>
          <w:spacing w:val="0"/>
          <w:sz w:val="27"/>
          <w:szCs w:val="27"/>
        </w:rPr>
      </w:pPr>
      <w:r>
        <w:rPr>
          <w:rFonts w:hint="eastAsia" w:ascii="楷体" w:hAnsi="楷体" w:eastAsia="楷体" w:cs="楷体"/>
          <w:b w:val="0"/>
          <w:i w:val="0"/>
          <w:caps w:val="0"/>
          <w:color w:val="000000"/>
          <w:spacing w:val="0"/>
          <w:sz w:val="31"/>
          <w:szCs w:val="31"/>
        </w:rPr>
        <w:t>（六）成绩公布</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考试结束后，将在考试地点公布考试成绩。根据考试总成绩，按照岗位名额1：1比例确定体检人选。同一岗位进入体检范围的人员最后一名考试总成绩出现并列的，并列人员以结构化面试成绩确定拟引进人选。</w:t>
      </w:r>
    </w:p>
    <w:p>
      <w:pPr>
        <w:pStyle w:val="2"/>
        <w:keepNext w:val="0"/>
        <w:keepLines w:val="0"/>
        <w:widowControl/>
        <w:suppressLineNumbers w:val="0"/>
        <w:spacing w:line="555" w:lineRule="atLeast"/>
        <w:ind w:left="0" w:firstLine="630"/>
        <w:rPr>
          <w:rFonts w:hint="eastAsia" w:ascii="微软雅黑" w:hAnsi="微软雅黑" w:eastAsia="微软雅黑" w:cs="微软雅黑"/>
          <w:b w:val="0"/>
          <w:i w:val="0"/>
          <w:caps w:val="0"/>
          <w:color w:val="000000"/>
          <w:spacing w:val="0"/>
          <w:sz w:val="27"/>
          <w:szCs w:val="27"/>
        </w:rPr>
      </w:pPr>
      <w:r>
        <w:rPr>
          <w:rFonts w:hint="eastAsia" w:ascii="楷体" w:hAnsi="楷体" w:eastAsia="楷体" w:cs="楷体"/>
          <w:b w:val="0"/>
          <w:i w:val="0"/>
          <w:caps w:val="0"/>
          <w:color w:val="000000"/>
          <w:spacing w:val="0"/>
          <w:sz w:val="31"/>
          <w:szCs w:val="31"/>
        </w:rPr>
        <w:t>（七）体检</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体检人员到指定医院统一进行体检。体检标准参照录用国家公务员体检标准执行。体检不合格者，取消资格。无正当理由未按规定时间到指定地点，以及未在规定的期限内完成规定项目体检的申报者，视为自动弃权。</w:t>
      </w:r>
    </w:p>
    <w:p>
      <w:pPr>
        <w:pStyle w:val="2"/>
        <w:keepNext w:val="0"/>
        <w:keepLines w:val="0"/>
        <w:widowControl/>
        <w:suppressLineNumbers w:val="0"/>
        <w:spacing w:line="555" w:lineRule="atLeast"/>
        <w:ind w:left="0" w:firstLine="630"/>
        <w:rPr>
          <w:rFonts w:hint="eastAsia" w:ascii="微软雅黑" w:hAnsi="微软雅黑" w:eastAsia="微软雅黑" w:cs="微软雅黑"/>
          <w:b w:val="0"/>
          <w:i w:val="0"/>
          <w:caps w:val="0"/>
          <w:color w:val="000000"/>
          <w:spacing w:val="0"/>
          <w:sz w:val="27"/>
          <w:szCs w:val="27"/>
        </w:rPr>
      </w:pPr>
      <w:r>
        <w:rPr>
          <w:rFonts w:hint="eastAsia" w:ascii="楷体" w:hAnsi="楷体" w:eastAsia="楷体" w:cs="楷体"/>
          <w:b w:val="0"/>
          <w:i w:val="0"/>
          <w:caps w:val="0"/>
          <w:color w:val="000000"/>
          <w:spacing w:val="0"/>
          <w:sz w:val="31"/>
          <w:szCs w:val="31"/>
        </w:rPr>
        <w:t>（八）考察</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组成考察组对引进人员进行认真全面考察。内容主要包括政治思想、道德品德、能力素质、遵纪守法、个人诚信等情况以及引进资格条件的真实性。考察不合格可取消其引进资格。</w:t>
      </w:r>
    </w:p>
    <w:p>
      <w:pPr>
        <w:pStyle w:val="2"/>
        <w:keepNext w:val="0"/>
        <w:keepLines w:val="0"/>
        <w:widowControl/>
        <w:suppressLineNumbers w:val="0"/>
        <w:spacing w:line="555" w:lineRule="atLeast"/>
        <w:ind w:left="0" w:firstLine="630"/>
        <w:rPr>
          <w:rFonts w:hint="eastAsia" w:ascii="微软雅黑" w:hAnsi="微软雅黑" w:eastAsia="微软雅黑" w:cs="微软雅黑"/>
          <w:b w:val="0"/>
          <w:i w:val="0"/>
          <w:caps w:val="0"/>
          <w:color w:val="000000"/>
          <w:spacing w:val="0"/>
          <w:sz w:val="27"/>
          <w:szCs w:val="27"/>
        </w:rPr>
      </w:pPr>
      <w:r>
        <w:rPr>
          <w:rFonts w:hint="eastAsia" w:ascii="楷体" w:hAnsi="楷体" w:eastAsia="楷体" w:cs="楷体"/>
          <w:b w:val="0"/>
          <w:i w:val="0"/>
          <w:caps w:val="0"/>
          <w:color w:val="000000"/>
          <w:spacing w:val="0"/>
          <w:sz w:val="31"/>
          <w:szCs w:val="31"/>
        </w:rPr>
        <w:t>（九）公示和引进</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1.对拟引进人选在海勃湾区政务网上进行公示，公示时间为7天。公示期满无异议者，确定为引进人员。</w:t>
      </w:r>
    </w:p>
    <w:p>
      <w:pPr>
        <w:pStyle w:val="2"/>
        <w:keepNext w:val="0"/>
        <w:keepLines w:val="0"/>
        <w:widowControl/>
        <w:suppressLineNumbers w:val="0"/>
        <w:spacing w:line="555" w:lineRule="atLeast"/>
        <w:ind w:left="0" w:firstLine="360"/>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    （1）拟引进人员应在规定时间内报到，否则视为自动放弃，取消其引进资格；</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（2）2019年应届毕业生不能按时取得毕业证（学位证）的，取消其引进资格；</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（3）取消引进资格的拟引进者将通知相关部门计入个人信用记录。</w:t>
      </w:r>
    </w:p>
    <w:p>
      <w:pPr>
        <w:pStyle w:val="2"/>
        <w:keepNext w:val="0"/>
        <w:keepLines w:val="0"/>
        <w:widowControl/>
        <w:suppressLineNumbers w:val="0"/>
        <w:spacing w:line="555" w:lineRule="atLeast"/>
        <w:ind w:left="0" w:firstLine="645"/>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rPr>
        <w:t>2.引进人员按规定实行试用期制度，试用期包括在引进合同期限内。试用期满合格的，予以正式引进；不合格的，取消引进。</w:t>
      </w:r>
    </w:p>
    <w:p>
      <w:pPr>
        <w:pStyle w:val="2"/>
        <w:keepNext w:val="0"/>
        <w:keepLines w:val="0"/>
        <w:widowControl/>
        <w:suppressLineNumbers w:val="0"/>
        <w:spacing w:line="555" w:lineRule="atLeast"/>
        <w:ind w:left="0" w:firstLine="795"/>
        <w:textAlignment w:val="baseline"/>
        <w:rPr>
          <w:rFonts w:hint="eastAsia" w:ascii="微软雅黑" w:hAnsi="微软雅黑" w:eastAsia="微软雅黑" w:cs="微软雅黑"/>
          <w:b w:val="0"/>
          <w:i w:val="0"/>
          <w:caps w:val="0"/>
          <w:color w:val="000000"/>
          <w:spacing w:val="0"/>
          <w:sz w:val="27"/>
          <w:szCs w:val="27"/>
        </w:rPr>
      </w:pPr>
      <w:r>
        <w:rPr>
          <w:rFonts w:hint="eastAsia" w:ascii="黑体" w:hAnsi="宋体" w:eastAsia="黑体" w:cs="黑体"/>
          <w:b w:val="0"/>
          <w:i w:val="0"/>
          <w:caps w:val="0"/>
          <w:color w:val="000000"/>
          <w:spacing w:val="0"/>
          <w:sz w:val="31"/>
          <w:szCs w:val="31"/>
          <w:vertAlign w:val="baseline"/>
        </w:rPr>
        <w:t>六、纪律和监督</w:t>
      </w:r>
    </w:p>
    <w:p>
      <w:pPr>
        <w:pStyle w:val="2"/>
        <w:keepNext w:val="0"/>
        <w:keepLines w:val="0"/>
        <w:widowControl/>
        <w:suppressLineNumbers w:val="0"/>
        <w:spacing w:line="555" w:lineRule="atLeast"/>
        <w:ind w:left="0" w:firstLine="645"/>
        <w:textAlignment w:val="baseline"/>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vertAlign w:val="baseline"/>
        </w:rPr>
        <w:t> 乌海市海勃湾区人才引进领导小组工作坚持“公开、平等、竞争、择优”的原则，自觉接受纪检监察部门和社会各界的监督。</w:t>
      </w:r>
    </w:p>
    <w:p>
      <w:pPr>
        <w:pStyle w:val="2"/>
        <w:keepNext w:val="0"/>
        <w:keepLines w:val="0"/>
        <w:widowControl/>
        <w:suppressLineNumbers w:val="0"/>
        <w:spacing w:line="555" w:lineRule="atLeast"/>
        <w:ind w:left="0" w:firstLine="645"/>
        <w:textAlignment w:val="baseline"/>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vertAlign w:val="baseline"/>
        </w:rPr>
        <w:t>海勃湾区教育局监督举报电话：0473-2059618</w:t>
      </w:r>
    </w:p>
    <w:p>
      <w:pPr>
        <w:pStyle w:val="2"/>
        <w:keepNext w:val="0"/>
        <w:keepLines w:val="0"/>
        <w:widowControl/>
        <w:suppressLineNumbers w:val="0"/>
        <w:spacing w:line="555" w:lineRule="atLeast"/>
        <w:ind w:left="0" w:firstLine="645"/>
        <w:textAlignment w:val="baseline"/>
        <w:rPr>
          <w:rFonts w:hint="eastAsia" w:ascii="微软雅黑" w:hAnsi="微软雅黑" w:eastAsia="微软雅黑" w:cs="微软雅黑"/>
          <w:b w:val="0"/>
          <w:i w:val="0"/>
          <w:caps w:val="0"/>
          <w:color w:val="000000"/>
          <w:spacing w:val="0"/>
          <w:sz w:val="27"/>
          <w:szCs w:val="27"/>
        </w:rPr>
      </w:pPr>
      <w:r>
        <w:rPr>
          <w:rFonts w:hint="eastAsia" w:ascii="宋体" w:hAnsi="宋体" w:eastAsia="宋体" w:cs="宋体"/>
          <w:b w:val="0"/>
          <w:i w:val="0"/>
          <w:caps w:val="0"/>
          <w:color w:val="000000"/>
          <w:spacing w:val="0"/>
          <w:sz w:val="31"/>
          <w:szCs w:val="31"/>
          <w:vertAlign w:val="baseline"/>
        </w:rPr>
        <w:t>海勃湾区人社局监督举报电话：0473-2059707</w:t>
      </w:r>
    </w:p>
    <w:p>
      <w:pPr>
        <w:pStyle w:val="2"/>
        <w:keepNext w:val="0"/>
        <w:keepLines w:val="0"/>
        <w:widowControl/>
        <w:suppressLineNumbers w:val="0"/>
        <w:ind w:left="0" w:firstLine="360"/>
        <w:jc w:val="center"/>
        <w:rPr>
          <w:rFonts w:hint="eastAsia" w:ascii="微软雅黑" w:hAnsi="微软雅黑" w:eastAsia="微软雅黑" w:cs="微软雅黑"/>
          <w:b w:val="0"/>
          <w:i w:val="0"/>
          <w:caps w:val="0"/>
          <w:color w:val="000000"/>
          <w:spacing w:val="0"/>
          <w:sz w:val="27"/>
          <w:szCs w:val="27"/>
        </w:rPr>
      </w:pPr>
      <w:r>
        <w:rPr>
          <w:rStyle w:val="4"/>
          <w:rFonts w:ascii="等线" w:hAnsi="等线" w:eastAsia="等线" w:cs="等线"/>
          <w:i w:val="0"/>
          <w:caps w:val="0"/>
          <w:color w:val="000000"/>
          <w:spacing w:val="0"/>
          <w:sz w:val="36"/>
          <w:szCs w:val="36"/>
        </w:rPr>
        <w:t> </w:t>
      </w:r>
    </w:p>
    <w:p>
      <w:pPr>
        <w:pStyle w:val="2"/>
        <w:keepNext w:val="0"/>
        <w:keepLines w:val="0"/>
        <w:widowControl/>
        <w:suppressLineNumbers w:val="0"/>
        <w:ind w:left="0" w:firstLine="360"/>
        <w:jc w:val="center"/>
        <w:rPr>
          <w:rFonts w:hint="eastAsia" w:ascii="微软雅黑" w:hAnsi="微软雅黑" w:eastAsia="微软雅黑" w:cs="微软雅黑"/>
          <w:b w:val="0"/>
          <w:i w:val="0"/>
          <w:caps w:val="0"/>
          <w:color w:val="000000"/>
          <w:spacing w:val="0"/>
          <w:sz w:val="27"/>
          <w:szCs w:val="27"/>
        </w:rPr>
      </w:pPr>
      <w:r>
        <w:rPr>
          <w:rStyle w:val="4"/>
          <w:rFonts w:hint="default" w:ascii="等线" w:hAnsi="等线" w:eastAsia="等线" w:cs="等线"/>
          <w:i w:val="0"/>
          <w:caps w:val="0"/>
          <w:color w:val="000000"/>
          <w:spacing w:val="0"/>
          <w:sz w:val="36"/>
          <w:szCs w:val="36"/>
        </w:rPr>
        <w:t> </w:t>
      </w:r>
    </w:p>
    <w:p>
      <w:pPr>
        <w:pStyle w:val="2"/>
        <w:keepNext w:val="0"/>
        <w:keepLines w:val="0"/>
        <w:widowControl/>
        <w:suppressLineNumbers w:val="0"/>
        <w:spacing w:before="0" w:beforeAutospacing="0" w:after="0" w:afterAutospacing="0"/>
        <w:ind w:left="420" w:right="0" w:firstLine="360"/>
        <w:rPr>
          <w:rFonts w:hint="eastAsia" w:ascii="微软雅黑" w:hAnsi="微软雅黑" w:eastAsia="微软雅黑" w:cs="微软雅黑"/>
          <w:b w:val="0"/>
          <w:i w:val="0"/>
          <w:caps w:val="0"/>
          <w:color w:val="000000"/>
          <w:spacing w:val="0"/>
          <w:sz w:val="27"/>
          <w:szCs w:val="27"/>
        </w:rPr>
      </w:pPr>
      <w:r>
        <w:rPr>
          <w:rFonts w:ascii="Arial" w:hAnsi="Arial" w:eastAsia="微软雅黑" w:cs="Arial"/>
          <w:b w:val="0"/>
          <w:i w:val="0"/>
          <w:caps w:val="0"/>
          <w:color w:val="000000"/>
          <w:spacing w:val="0"/>
          <w:sz w:val="36"/>
          <w:szCs w:val="36"/>
        </w:rPr>
        <w:t> </w:t>
      </w:r>
    </w:p>
    <w:p>
      <w:pPr>
        <w:pStyle w:val="2"/>
        <w:keepNext w:val="0"/>
        <w:keepLines w:val="0"/>
        <w:widowControl/>
        <w:suppressLineNumbers w:val="0"/>
        <w:ind w:left="0" w:firstLine="360"/>
        <w:jc w:val="center"/>
        <w:rPr>
          <w:rFonts w:hint="eastAsia" w:ascii="微软雅黑" w:hAnsi="微软雅黑" w:eastAsia="微软雅黑" w:cs="微软雅黑"/>
          <w:b w:val="0"/>
          <w:i w:val="0"/>
          <w:caps w:val="0"/>
          <w:color w:val="000000"/>
          <w:spacing w:val="0"/>
          <w:sz w:val="27"/>
          <w:szCs w:val="27"/>
        </w:rPr>
      </w:pPr>
      <w:r>
        <w:rPr>
          <w:rStyle w:val="4"/>
          <w:rFonts w:hint="default" w:ascii="等线" w:hAnsi="等线" w:eastAsia="等线" w:cs="等线"/>
          <w:i w:val="0"/>
          <w:caps w:val="0"/>
          <w:color w:val="000000"/>
          <w:spacing w:val="0"/>
          <w:sz w:val="36"/>
          <w:szCs w:val="36"/>
        </w:rPr>
        <w:t>海勃湾区2019年教育人才引进登记表</w:t>
      </w:r>
    </w:p>
    <w:tbl>
      <w:tblPr>
        <w:tblW w:w="16140" w:type="dxa"/>
        <w:tblInd w:w="0" w:type="dxa"/>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
      <w:tblGrid>
        <w:gridCol w:w="763"/>
        <w:gridCol w:w="55"/>
        <w:gridCol w:w="1536"/>
        <w:gridCol w:w="3107"/>
        <w:gridCol w:w="344"/>
        <w:gridCol w:w="1536"/>
        <w:gridCol w:w="888"/>
        <w:gridCol w:w="150"/>
        <w:gridCol w:w="289"/>
        <w:gridCol w:w="58"/>
        <w:gridCol w:w="1490"/>
        <w:gridCol w:w="5924"/>
      </w:tblGrid>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615" w:hRule="atLeast"/>
        </w:trPr>
        <w:tc>
          <w:tcPr>
            <w:tcW w:w="818"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Style w:val="4"/>
                <w:rFonts w:hint="eastAsia" w:ascii="宋体" w:hAnsi="宋体" w:eastAsia="宋体" w:cs="宋体"/>
                <w:caps w:val="0"/>
                <w:spacing w:val="0"/>
                <w:sz w:val="24"/>
                <w:szCs w:val="24"/>
                <w:bdr w:val="none" w:color="auto" w:sz="0" w:space="0"/>
              </w:rPr>
              <w:t>姓名</w:t>
            </w:r>
          </w:p>
        </w:tc>
        <w:tc>
          <w:tcPr>
            <w:tcW w:w="1536" w:type="dxa"/>
            <w:tcBorders>
              <w:top w:val="single" w:color="auto" w:sz="6" w:space="0"/>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caps w:val="0"/>
                <w:spacing w:val="0"/>
                <w:sz w:val="24"/>
                <w:szCs w:val="24"/>
              </w:rPr>
            </w:pPr>
          </w:p>
        </w:tc>
        <w:tc>
          <w:tcPr>
            <w:tcW w:w="3107" w:type="dxa"/>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Style w:val="4"/>
                <w:rFonts w:hint="eastAsia" w:ascii="宋体" w:hAnsi="宋体" w:eastAsia="宋体" w:cs="宋体"/>
                <w:caps w:val="0"/>
                <w:spacing w:val="0"/>
                <w:sz w:val="24"/>
                <w:szCs w:val="24"/>
                <w:bdr w:val="none" w:color="auto" w:sz="0" w:space="0"/>
              </w:rPr>
              <w:t>性别</w:t>
            </w:r>
          </w:p>
        </w:tc>
        <w:tc>
          <w:tcPr>
            <w:tcW w:w="1880" w:type="dxa"/>
            <w:gridSpan w:val="2"/>
            <w:tcBorders>
              <w:top w:val="single" w:color="auto" w:sz="6" w:space="0"/>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caps w:val="0"/>
                <w:spacing w:val="0"/>
                <w:sz w:val="24"/>
                <w:szCs w:val="24"/>
              </w:rPr>
            </w:pPr>
          </w:p>
        </w:tc>
        <w:tc>
          <w:tcPr>
            <w:tcW w:w="1327" w:type="dxa"/>
            <w:gridSpan w:val="3"/>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Style w:val="4"/>
                <w:rFonts w:hint="eastAsia" w:ascii="宋体" w:hAnsi="宋体" w:eastAsia="宋体" w:cs="宋体"/>
                <w:caps w:val="0"/>
                <w:spacing w:val="0"/>
                <w:sz w:val="24"/>
                <w:szCs w:val="24"/>
                <w:bdr w:val="none" w:color="auto" w:sz="0" w:space="0"/>
              </w:rPr>
              <w:t>民族</w:t>
            </w:r>
          </w:p>
        </w:tc>
        <w:tc>
          <w:tcPr>
            <w:tcW w:w="1548" w:type="dxa"/>
            <w:gridSpan w:val="2"/>
            <w:tcBorders>
              <w:top w:val="single" w:color="auto" w:sz="6" w:space="0"/>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caps w:val="0"/>
                <w:spacing w:val="0"/>
                <w:sz w:val="24"/>
                <w:szCs w:val="24"/>
              </w:rPr>
            </w:pPr>
          </w:p>
        </w:tc>
        <w:tc>
          <w:tcPr>
            <w:tcW w:w="5924" w:type="dxa"/>
            <w:vMerge w:val="restart"/>
            <w:tcBorders>
              <w:top w:val="single" w:color="auto" w:sz="6" w:space="0"/>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Style w:val="4"/>
                <w:rFonts w:hint="eastAsia" w:ascii="宋体" w:hAnsi="宋体" w:eastAsia="宋体" w:cs="宋体"/>
                <w:caps w:val="0"/>
                <w:spacing w:val="0"/>
                <w:sz w:val="24"/>
                <w:szCs w:val="24"/>
                <w:bdr w:val="none" w:color="auto" w:sz="0" w:space="0"/>
              </w:rPr>
              <w:t>照片（二寸彩色照片）</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0" w:type="dxa"/>
            <w:bottom w:w="0" w:type="dxa"/>
            <w:right w:w="0" w:type="dxa"/>
          </w:tblCellMar>
        </w:tblPrEx>
        <w:trPr>
          <w:trHeight w:val="615" w:hRule="atLeast"/>
        </w:trPr>
        <w:tc>
          <w:tcPr>
            <w:tcW w:w="818"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Style w:val="4"/>
                <w:rFonts w:hint="eastAsia" w:ascii="宋体" w:hAnsi="宋体" w:eastAsia="宋体" w:cs="宋体"/>
                <w:caps w:val="0"/>
                <w:spacing w:val="0"/>
                <w:sz w:val="24"/>
                <w:szCs w:val="24"/>
                <w:bdr w:val="none" w:color="auto" w:sz="0" w:space="0"/>
              </w:rPr>
              <w:t>出生年月</w:t>
            </w:r>
          </w:p>
        </w:tc>
        <w:tc>
          <w:tcPr>
            <w:tcW w:w="1536" w:type="dxa"/>
            <w:tcBorders>
              <w:top w:val="nil"/>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caps w:val="0"/>
                <w:spacing w:val="0"/>
                <w:sz w:val="24"/>
                <w:szCs w:val="24"/>
              </w:rPr>
            </w:pPr>
          </w:p>
        </w:tc>
        <w:tc>
          <w:tcPr>
            <w:tcW w:w="310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Style w:val="4"/>
                <w:rFonts w:hint="eastAsia" w:ascii="宋体" w:hAnsi="宋体" w:eastAsia="宋体" w:cs="宋体"/>
                <w:caps w:val="0"/>
                <w:spacing w:val="0"/>
                <w:sz w:val="24"/>
                <w:szCs w:val="24"/>
                <w:bdr w:val="none" w:color="auto" w:sz="0" w:space="0"/>
              </w:rPr>
              <w:t>学历</w:t>
            </w:r>
          </w:p>
        </w:tc>
        <w:tc>
          <w:tcPr>
            <w:tcW w:w="1880" w:type="dxa"/>
            <w:gridSpan w:val="2"/>
            <w:tcBorders>
              <w:top w:val="nil"/>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caps w:val="0"/>
                <w:spacing w:val="0"/>
                <w:sz w:val="24"/>
                <w:szCs w:val="24"/>
              </w:rPr>
            </w:pPr>
          </w:p>
        </w:tc>
        <w:tc>
          <w:tcPr>
            <w:tcW w:w="1327"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Style w:val="4"/>
                <w:rFonts w:hint="eastAsia" w:ascii="宋体" w:hAnsi="宋体" w:eastAsia="宋体" w:cs="宋体"/>
                <w:caps w:val="0"/>
                <w:spacing w:val="0"/>
                <w:sz w:val="24"/>
                <w:szCs w:val="24"/>
                <w:bdr w:val="none" w:color="auto" w:sz="0" w:space="0"/>
              </w:rPr>
              <w:t>学位</w:t>
            </w:r>
          </w:p>
        </w:tc>
        <w:tc>
          <w:tcPr>
            <w:tcW w:w="1548" w:type="dxa"/>
            <w:gridSpan w:val="2"/>
            <w:tcBorders>
              <w:top w:val="nil"/>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caps w:val="0"/>
                <w:spacing w:val="0"/>
                <w:sz w:val="24"/>
                <w:szCs w:val="24"/>
              </w:rPr>
            </w:pPr>
          </w:p>
        </w:tc>
        <w:tc>
          <w:tcPr>
            <w:tcW w:w="5924"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0" w:type="dxa"/>
            <w:bottom w:w="0" w:type="dxa"/>
            <w:right w:w="0" w:type="dxa"/>
          </w:tblCellMar>
        </w:tblPrEx>
        <w:tc>
          <w:tcPr>
            <w:tcW w:w="818"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Style w:val="4"/>
                <w:rFonts w:hint="eastAsia" w:ascii="宋体" w:hAnsi="宋体" w:eastAsia="宋体" w:cs="宋体"/>
                <w:caps w:val="0"/>
                <w:spacing w:val="0"/>
                <w:sz w:val="24"/>
                <w:szCs w:val="24"/>
                <w:bdr w:val="none" w:color="auto" w:sz="0" w:space="0"/>
              </w:rPr>
              <w:t>政治面貌</w:t>
            </w:r>
          </w:p>
        </w:tc>
        <w:tc>
          <w:tcPr>
            <w:tcW w:w="1536" w:type="dxa"/>
            <w:tcBorders>
              <w:top w:val="nil"/>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caps w:val="0"/>
                <w:spacing w:val="0"/>
                <w:sz w:val="24"/>
                <w:szCs w:val="24"/>
              </w:rPr>
            </w:pPr>
          </w:p>
        </w:tc>
        <w:tc>
          <w:tcPr>
            <w:tcW w:w="3107" w:type="dxa"/>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Style w:val="4"/>
                <w:rFonts w:hint="eastAsia" w:ascii="宋体" w:hAnsi="宋体" w:eastAsia="宋体" w:cs="宋体"/>
                <w:caps w:val="0"/>
                <w:spacing w:val="0"/>
                <w:sz w:val="24"/>
                <w:szCs w:val="24"/>
                <w:bdr w:val="none" w:color="auto" w:sz="0" w:space="0"/>
              </w:rPr>
              <w:t>毕业院校</w:t>
            </w:r>
          </w:p>
          <w:p>
            <w:pPr>
              <w:pStyle w:val="2"/>
              <w:keepNext w:val="0"/>
              <w:keepLines w:val="0"/>
              <w:widowControl/>
              <w:suppressLineNumbers w:val="0"/>
              <w:jc w:val="center"/>
            </w:pPr>
            <w:r>
              <w:rPr>
                <w:rStyle w:val="4"/>
                <w:rFonts w:hint="eastAsia" w:ascii="宋体" w:hAnsi="宋体" w:eastAsia="宋体" w:cs="宋体"/>
                <w:caps w:val="0"/>
                <w:spacing w:val="0"/>
                <w:sz w:val="24"/>
                <w:szCs w:val="24"/>
                <w:bdr w:val="none" w:color="auto" w:sz="0" w:space="0"/>
              </w:rPr>
              <w:t>及专业</w:t>
            </w:r>
          </w:p>
        </w:tc>
        <w:tc>
          <w:tcPr>
            <w:tcW w:w="4755" w:type="dxa"/>
            <w:gridSpan w:val="7"/>
            <w:tcBorders>
              <w:top w:val="nil"/>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caps w:val="0"/>
                <w:spacing w:val="0"/>
                <w:sz w:val="24"/>
                <w:szCs w:val="24"/>
              </w:rPr>
            </w:pPr>
          </w:p>
        </w:tc>
        <w:tc>
          <w:tcPr>
            <w:tcW w:w="5924"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818"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Style w:val="4"/>
                <w:rFonts w:hint="eastAsia" w:ascii="宋体" w:hAnsi="宋体" w:eastAsia="宋体" w:cs="宋体"/>
                <w:caps w:val="0"/>
                <w:spacing w:val="0"/>
                <w:sz w:val="24"/>
                <w:szCs w:val="24"/>
                <w:bdr w:val="none" w:color="auto" w:sz="0" w:space="0"/>
              </w:rPr>
              <w:t>毕业时间</w:t>
            </w:r>
          </w:p>
        </w:tc>
        <w:tc>
          <w:tcPr>
            <w:tcW w:w="4987" w:type="dxa"/>
            <w:gridSpan w:val="3"/>
            <w:tcBorders>
              <w:top w:val="nil"/>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caps w:val="0"/>
                <w:spacing w:val="0"/>
                <w:sz w:val="24"/>
                <w:szCs w:val="24"/>
              </w:rPr>
            </w:pPr>
          </w:p>
        </w:tc>
        <w:tc>
          <w:tcPr>
            <w:tcW w:w="2574"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Style w:val="4"/>
                <w:rFonts w:hint="eastAsia" w:ascii="宋体" w:hAnsi="宋体" w:eastAsia="宋体" w:cs="宋体"/>
                <w:caps w:val="0"/>
                <w:spacing w:val="0"/>
                <w:sz w:val="24"/>
                <w:szCs w:val="24"/>
                <w:bdr w:val="none" w:color="auto" w:sz="0" w:space="0"/>
              </w:rPr>
              <w:t>参加工作</w:t>
            </w:r>
          </w:p>
          <w:p>
            <w:pPr>
              <w:pStyle w:val="2"/>
              <w:keepNext w:val="0"/>
              <w:keepLines w:val="0"/>
              <w:widowControl/>
              <w:suppressLineNumbers w:val="0"/>
              <w:spacing w:before="0" w:beforeAutospacing="0" w:after="0" w:afterAutospacing="0"/>
              <w:ind w:left="30" w:right="0"/>
              <w:jc w:val="center"/>
            </w:pPr>
            <w:r>
              <w:rPr>
                <w:rStyle w:val="4"/>
                <w:rFonts w:hint="eastAsia" w:ascii="宋体" w:hAnsi="宋体" w:eastAsia="宋体" w:cs="宋体"/>
                <w:caps w:val="0"/>
                <w:spacing w:val="0"/>
                <w:sz w:val="24"/>
                <w:szCs w:val="24"/>
              </w:rPr>
              <w:t>时间</w:t>
            </w:r>
          </w:p>
        </w:tc>
        <w:tc>
          <w:tcPr>
            <w:tcW w:w="1837" w:type="dxa"/>
            <w:gridSpan w:val="3"/>
            <w:tcBorders>
              <w:top w:val="nil"/>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caps w:val="0"/>
                <w:spacing w:val="0"/>
                <w:sz w:val="24"/>
                <w:szCs w:val="24"/>
              </w:rPr>
            </w:pPr>
          </w:p>
        </w:tc>
        <w:tc>
          <w:tcPr>
            <w:tcW w:w="5924" w:type="dxa"/>
            <w:vMerge w:val="continue"/>
            <w:tcBorders>
              <w:top w:val="single" w:color="auto" w:sz="6" w:space="0"/>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818"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Style w:val="4"/>
                <w:rFonts w:hint="eastAsia" w:ascii="宋体" w:hAnsi="宋体" w:eastAsia="宋体" w:cs="宋体"/>
                <w:caps w:val="0"/>
                <w:spacing w:val="0"/>
                <w:sz w:val="24"/>
                <w:szCs w:val="24"/>
                <w:bdr w:val="none" w:color="auto" w:sz="0" w:space="0"/>
              </w:rPr>
              <w:t>身份证号码</w:t>
            </w:r>
          </w:p>
        </w:tc>
        <w:tc>
          <w:tcPr>
            <w:tcW w:w="4987" w:type="dxa"/>
            <w:gridSpan w:val="3"/>
            <w:tcBorders>
              <w:top w:val="nil"/>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caps w:val="0"/>
                <w:spacing w:val="0"/>
                <w:sz w:val="24"/>
                <w:szCs w:val="24"/>
              </w:rPr>
            </w:pPr>
          </w:p>
        </w:tc>
        <w:tc>
          <w:tcPr>
            <w:tcW w:w="2574"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Style w:val="4"/>
                <w:rFonts w:hint="eastAsia" w:ascii="宋体" w:hAnsi="宋体" w:eastAsia="宋体" w:cs="宋体"/>
                <w:caps w:val="0"/>
                <w:spacing w:val="0"/>
                <w:sz w:val="24"/>
                <w:szCs w:val="24"/>
                <w:bdr w:val="none" w:color="auto" w:sz="0" w:space="0"/>
              </w:rPr>
              <w:t>家庭住址</w:t>
            </w:r>
          </w:p>
        </w:tc>
        <w:tc>
          <w:tcPr>
            <w:tcW w:w="7761" w:type="dxa"/>
            <w:gridSpan w:val="4"/>
            <w:tcBorders>
              <w:top w:val="nil"/>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818"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Style w:val="4"/>
                <w:rFonts w:hint="eastAsia" w:ascii="宋体" w:hAnsi="宋体" w:eastAsia="宋体" w:cs="宋体"/>
                <w:caps w:val="0"/>
                <w:spacing w:val="0"/>
                <w:sz w:val="24"/>
                <w:szCs w:val="24"/>
                <w:bdr w:val="none" w:color="auto" w:sz="0" w:space="0"/>
              </w:rPr>
              <w:t>户籍所在地</w:t>
            </w:r>
          </w:p>
        </w:tc>
        <w:tc>
          <w:tcPr>
            <w:tcW w:w="15322" w:type="dxa"/>
            <w:gridSpan w:val="10"/>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0" w:type="dxa"/>
            <w:bottom w:w="0" w:type="dxa"/>
            <w:right w:w="0" w:type="dxa"/>
          </w:tblCellMar>
        </w:tblPrEx>
        <w:trPr>
          <w:trHeight w:val="750" w:hRule="atLeast"/>
        </w:trPr>
        <w:tc>
          <w:tcPr>
            <w:tcW w:w="818"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Style w:val="4"/>
                <w:rFonts w:hint="eastAsia" w:ascii="宋体" w:hAnsi="宋体" w:eastAsia="宋体" w:cs="宋体"/>
                <w:caps w:val="0"/>
                <w:spacing w:val="0"/>
                <w:sz w:val="24"/>
                <w:szCs w:val="24"/>
                <w:bdr w:val="none" w:color="auto" w:sz="0" w:space="0"/>
              </w:rPr>
              <w:t>本人联</w:t>
            </w:r>
          </w:p>
          <w:p>
            <w:pPr>
              <w:pStyle w:val="2"/>
              <w:keepNext w:val="0"/>
              <w:keepLines w:val="0"/>
              <w:widowControl/>
              <w:suppressLineNumbers w:val="0"/>
              <w:jc w:val="center"/>
            </w:pPr>
            <w:r>
              <w:rPr>
                <w:rStyle w:val="4"/>
                <w:rFonts w:hint="eastAsia" w:ascii="宋体" w:hAnsi="宋体" w:eastAsia="宋体" w:cs="宋体"/>
                <w:caps w:val="0"/>
                <w:spacing w:val="0"/>
                <w:sz w:val="24"/>
                <w:szCs w:val="24"/>
                <w:bdr w:val="none" w:color="auto" w:sz="0" w:space="0"/>
              </w:rPr>
              <w:t>系电话</w:t>
            </w:r>
          </w:p>
        </w:tc>
        <w:tc>
          <w:tcPr>
            <w:tcW w:w="7411" w:type="dxa"/>
            <w:gridSpan w:val="5"/>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rStyle w:val="4"/>
                <w:rFonts w:hint="eastAsia" w:ascii="宋体" w:hAnsi="宋体" w:eastAsia="宋体" w:cs="宋体"/>
                <w:caps w:val="0"/>
                <w:spacing w:val="0"/>
                <w:sz w:val="24"/>
                <w:szCs w:val="24"/>
                <w:bdr w:val="none" w:color="auto" w:sz="0" w:space="0"/>
              </w:rPr>
              <w:t>手机：                         </w:t>
            </w:r>
          </w:p>
          <w:p>
            <w:pPr>
              <w:pStyle w:val="2"/>
              <w:keepNext w:val="0"/>
              <w:keepLines w:val="0"/>
              <w:widowControl/>
              <w:suppressLineNumbers w:val="0"/>
            </w:pPr>
            <w:r>
              <w:rPr>
                <w:rStyle w:val="4"/>
                <w:rFonts w:hint="eastAsia" w:ascii="宋体" w:hAnsi="宋体" w:eastAsia="宋体" w:cs="宋体"/>
                <w:caps w:val="0"/>
                <w:spacing w:val="0"/>
                <w:sz w:val="24"/>
                <w:szCs w:val="24"/>
                <w:bdr w:val="none" w:color="auto" w:sz="0" w:space="0"/>
              </w:rPr>
              <w:t>住宅：</w:t>
            </w:r>
          </w:p>
        </w:tc>
        <w:tc>
          <w:tcPr>
            <w:tcW w:w="497" w:type="dxa"/>
            <w:gridSpan w:val="3"/>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Style w:val="4"/>
                <w:rFonts w:hint="eastAsia" w:ascii="宋体" w:hAnsi="宋体" w:eastAsia="宋体" w:cs="宋体"/>
                <w:caps w:val="0"/>
                <w:spacing w:val="0"/>
                <w:sz w:val="24"/>
                <w:szCs w:val="24"/>
                <w:bdr w:val="none" w:color="auto" w:sz="0" w:space="0"/>
              </w:rPr>
              <w:t>直系亲属</w:t>
            </w:r>
          </w:p>
          <w:p>
            <w:pPr>
              <w:pStyle w:val="2"/>
              <w:keepNext w:val="0"/>
              <w:keepLines w:val="0"/>
              <w:widowControl/>
              <w:suppressLineNumbers w:val="0"/>
              <w:jc w:val="center"/>
            </w:pPr>
            <w:r>
              <w:rPr>
                <w:rStyle w:val="4"/>
                <w:rFonts w:hint="eastAsia" w:ascii="宋体" w:hAnsi="宋体" w:eastAsia="宋体" w:cs="宋体"/>
                <w:caps w:val="0"/>
                <w:spacing w:val="0"/>
                <w:sz w:val="24"/>
                <w:szCs w:val="24"/>
                <w:bdr w:val="none" w:color="auto" w:sz="0" w:space="0"/>
              </w:rPr>
              <w:t>联系电话</w:t>
            </w:r>
          </w:p>
        </w:tc>
        <w:tc>
          <w:tcPr>
            <w:tcW w:w="7414" w:type="dxa"/>
            <w:gridSpan w:val="2"/>
            <w:tcBorders>
              <w:top w:val="nil"/>
              <w:left w:val="nil"/>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pPr>
            <w:r>
              <w:rPr>
                <w:rStyle w:val="4"/>
                <w:rFonts w:hint="eastAsia" w:ascii="宋体" w:hAnsi="宋体" w:eastAsia="宋体" w:cs="宋体"/>
                <w:caps w:val="0"/>
                <w:spacing w:val="0"/>
                <w:sz w:val="24"/>
                <w:szCs w:val="24"/>
                <w:bdr w:val="none" w:color="auto" w:sz="0" w:space="0"/>
              </w:rPr>
              <w:t>手机：                         </w:t>
            </w:r>
          </w:p>
          <w:p>
            <w:pPr>
              <w:pStyle w:val="2"/>
              <w:keepNext w:val="0"/>
              <w:keepLines w:val="0"/>
              <w:widowControl/>
              <w:suppressLineNumbers w:val="0"/>
            </w:pPr>
            <w:r>
              <w:rPr>
                <w:rStyle w:val="4"/>
                <w:rFonts w:hint="eastAsia" w:ascii="宋体" w:hAnsi="宋体" w:eastAsia="宋体" w:cs="宋体"/>
                <w:caps w:val="0"/>
                <w:spacing w:val="0"/>
                <w:sz w:val="24"/>
                <w:szCs w:val="24"/>
                <w:bdr w:val="none" w:color="auto" w:sz="0" w:space="0"/>
              </w:rPr>
              <w:t>住宅：</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818"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Style w:val="4"/>
                <w:rFonts w:hint="eastAsia" w:ascii="宋体" w:hAnsi="宋体" w:eastAsia="宋体" w:cs="宋体"/>
                <w:caps w:val="0"/>
                <w:spacing w:val="0"/>
                <w:sz w:val="24"/>
                <w:szCs w:val="24"/>
                <w:bdr w:val="none" w:color="auto" w:sz="0" w:space="0"/>
              </w:rPr>
              <w:t>申报单位</w:t>
            </w:r>
          </w:p>
          <w:p>
            <w:pPr>
              <w:pStyle w:val="2"/>
              <w:keepNext w:val="0"/>
              <w:keepLines w:val="0"/>
              <w:widowControl/>
              <w:suppressLineNumbers w:val="0"/>
              <w:jc w:val="center"/>
            </w:pPr>
            <w:r>
              <w:rPr>
                <w:rStyle w:val="4"/>
                <w:rFonts w:hint="eastAsia" w:ascii="宋体" w:hAnsi="宋体" w:eastAsia="宋体" w:cs="宋体"/>
                <w:caps w:val="0"/>
                <w:spacing w:val="0"/>
                <w:sz w:val="24"/>
                <w:szCs w:val="24"/>
                <w:bdr w:val="none" w:color="auto" w:sz="0" w:space="0"/>
              </w:rPr>
              <w:t>及岗位</w:t>
            </w:r>
          </w:p>
        </w:tc>
        <w:tc>
          <w:tcPr>
            <w:tcW w:w="15322" w:type="dxa"/>
            <w:gridSpan w:val="10"/>
            <w:tcBorders>
              <w:top w:val="nil"/>
              <w:left w:val="nil"/>
              <w:bottom w:val="single" w:color="auto" w:sz="6" w:space="0"/>
              <w:right w:val="single" w:color="auto" w:sz="6" w:space="0"/>
            </w:tcBorders>
            <w:shd w:val="clear"/>
            <w:tcMar>
              <w:left w:w="105" w:type="dxa"/>
              <w:right w:w="105" w:type="dxa"/>
            </w:tcMar>
            <w:vAlign w:val="top"/>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0" w:type="dxa"/>
            <w:bottom w:w="0" w:type="dxa"/>
            <w:right w:w="0" w:type="dxa"/>
          </w:tblCellMar>
        </w:tblPrEx>
        <w:trPr>
          <w:trHeight w:val="5071" w:hRule="atLeast"/>
        </w:trPr>
        <w:tc>
          <w:tcPr>
            <w:tcW w:w="76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ind w:left="0" w:firstLine="240"/>
            </w:pPr>
            <w:r>
              <w:rPr>
                <w:rStyle w:val="4"/>
                <w:rFonts w:hint="eastAsia" w:ascii="宋体" w:hAnsi="宋体" w:eastAsia="宋体" w:cs="宋体"/>
                <w:caps w:val="0"/>
                <w:spacing w:val="0"/>
                <w:sz w:val="24"/>
                <w:szCs w:val="24"/>
                <w:bdr w:val="none" w:color="auto" w:sz="0" w:space="0"/>
              </w:rPr>
              <w:t>个</w:t>
            </w:r>
          </w:p>
          <w:p>
            <w:pPr>
              <w:pStyle w:val="2"/>
              <w:keepNext w:val="0"/>
              <w:keepLines w:val="0"/>
              <w:widowControl/>
              <w:suppressLineNumbers w:val="0"/>
              <w:ind w:left="0" w:firstLine="240"/>
            </w:pPr>
            <w:r>
              <w:rPr>
                <w:rStyle w:val="4"/>
                <w:rFonts w:hint="eastAsia" w:ascii="宋体" w:hAnsi="宋体" w:eastAsia="宋体" w:cs="宋体"/>
                <w:caps w:val="0"/>
                <w:spacing w:val="0"/>
                <w:sz w:val="24"/>
                <w:szCs w:val="24"/>
                <w:bdr w:val="none" w:color="auto" w:sz="0" w:space="0"/>
              </w:rPr>
              <w:t> </w:t>
            </w:r>
          </w:p>
          <w:p>
            <w:pPr>
              <w:pStyle w:val="2"/>
              <w:keepNext w:val="0"/>
              <w:keepLines w:val="0"/>
              <w:widowControl/>
              <w:suppressLineNumbers w:val="0"/>
              <w:jc w:val="center"/>
            </w:pPr>
            <w:r>
              <w:rPr>
                <w:rStyle w:val="4"/>
                <w:rFonts w:hint="eastAsia" w:ascii="宋体" w:hAnsi="宋体" w:eastAsia="宋体" w:cs="宋体"/>
                <w:caps w:val="0"/>
                <w:spacing w:val="0"/>
                <w:sz w:val="24"/>
                <w:szCs w:val="24"/>
                <w:bdr w:val="none" w:color="auto" w:sz="0" w:space="0"/>
              </w:rPr>
              <w:t>人</w:t>
            </w:r>
          </w:p>
          <w:p>
            <w:pPr>
              <w:pStyle w:val="2"/>
              <w:keepNext w:val="0"/>
              <w:keepLines w:val="0"/>
              <w:widowControl/>
              <w:suppressLineNumbers w:val="0"/>
              <w:jc w:val="center"/>
            </w:pPr>
            <w:r>
              <w:rPr>
                <w:rStyle w:val="4"/>
                <w:rFonts w:hint="eastAsia" w:ascii="宋体" w:hAnsi="宋体" w:eastAsia="宋体" w:cs="宋体"/>
                <w:caps w:val="0"/>
                <w:spacing w:val="0"/>
                <w:sz w:val="24"/>
                <w:szCs w:val="24"/>
                <w:bdr w:val="none" w:color="auto" w:sz="0" w:space="0"/>
              </w:rPr>
              <w:t> </w:t>
            </w:r>
          </w:p>
          <w:p>
            <w:pPr>
              <w:pStyle w:val="2"/>
              <w:keepNext w:val="0"/>
              <w:keepLines w:val="0"/>
              <w:widowControl/>
              <w:suppressLineNumbers w:val="0"/>
              <w:jc w:val="center"/>
            </w:pPr>
            <w:r>
              <w:rPr>
                <w:rStyle w:val="4"/>
                <w:rFonts w:hint="eastAsia" w:ascii="宋体" w:hAnsi="宋体" w:eastAsia="宋体" w:cs="宋体"/>
                <w:caps w:val="0"/>
                <w:spacing w:val="0"/>
                <w:sz w:val="24"/>
                <w:szCs w:val="24"/>
                <w:bdr w:val="none" w:color="auto" w:sz="0" w:space="0"/>
              </w:rPr>
              <w:t>简</w:t>
            </w:r>
          </w:p>
          <w:p>
            <w:pPr>
              <w:pStyle w:val="2"/>
              <w:keepNext w:val="0"/>
              <w:keepLines w:val="0"/>
              <w:widowControl/>
              <w:suppressLineNumbers w:val="0"/>
              <w:jc w:val="center"/>
            </w:pPr>
            <w:r>
              <w:rPr>
                <w:rStyle w:val="4"/>
                <w:rFonts w:hint="eastAsia" w:ascii="宋体" w:hAnsi="宋体" w:eastAsia="宋体" w:cs="宋体"/>
                <w:caps w:val="0"/>
                <w:spacing w:val="0"/>
                <w:sz w:val="24"/>
                <w:szCs w:val="24"/>
                <w:bdr w:val="none" w:color="auto" w:sz="0" w:space="0"/>
              </w:rPr>
              <w:t> </w:t>
            </w:r>
          </w:p>
          <w:p>
            <w:pPr>
              <w:pStyle w:val="2"/>
              <w:keepNext w:val="0"/>
              <w:keepLines w:val="0"/>
              <w:widowControl/>
              <w:suppressLineNumbers w:val="0"/>
              <w:jc w:val="center"/>
            </w:pPr>
            <w:r>
              <w:rPr>
                <w:rStyle w:val="4"/>
                <w:rFonts w:hint="eastAsia" w:ascii="宋体" w:hAnsi="宋体" w:eastAsia="宋体" w:cs="宋体"/>
                <w:caps w:val="0"/>
                <w:spacing w:val="0"/>
                <w:sz w:val="24"/>
                <w:szCs w:val="24"/>
                <w:bdr w:val="none" w:color="auto" w:sz="0" w:space="0"/>
              </w:rPr>
              <w:t>历</w:t>
            </w:r>
          </w:p>
        </w:tc>
        <w:tc>
          <w:tcPr>
            <w:tcW w:w="15377" w:type="dxa"/>
            <w:gridSpan w:val="11"/>
            <w:tcBorders>
              <w:top w:val="nil"/>
              <w:left w:val="nil"/>
              <w:bottom w:val="single" w:color="auto" w:sz="6" w:space="0"/>
              <w:right w:val="single" w:color="auto" w:sz="6" w:space="0"/>
            </w:tcBorders>
            <w:shd w:val="clear"/>
            <w:tcMar>
              <w:left w:w="105" w:type="dxa"/>
              <w:right w:w="10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0" w:type="dxa"/>
            <w:bottom w:w="0" w:type="dxa"/>
            <w:right w:w="0" w:type="dxa"/>
          </w:tblCellMar>
        </w:tblPrEx>
        <w:trPr>
          <w:trHeight w:val="1891" w:hRule="atLeast"/>
        </w:trPr>
        <w:tc>
          <w:tcPr>
            <w:tcW w:w="763"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2"/>
              <w:keepNext w:val="0"/>
              <w:keepLines w:val="0"/>
              <w:widowControl/>
              <w:suppressLineNumbers w:val="0"/>
              <w:jc w:val="center"/>
            </w:pPr>
            <w:r>
              <w:rPr>
                <w:rStyle w:val="4"/>
                <w:rFonts w:hint="eastAsia" w:ascii="宋体" w:hAnsi="宋体" w:eastAsia="宋体" w:cs="宋体"/>
                <w:caps w:val="0"/>
                <w:spacing w:val="0"/>
                <w:sz w:val="24"/>
                <w:szCs w:val="24"/>
                <w:bdr w:val="none" w:color="auto" w:sz="0" w:space="0"/>
              </w:rPr>
              <w:t>审</w:t>
            </w:r>
          </w:p>
          <w:p>
            <w:pPr>
              <w:pStyle w:val="2"/>
              <w:keepNext w:val="0"/>
              <w:keepLines w:val="0"/>
              <w:widowControl/>
              <w:suppressLineNumbers w:val="0"/>
              <w:jc w:val="center"/>
            </w:pPr>
            <w:r>
              <w:rPr>
                <w:rStyle w:val="4"/>
                <w:rFonts w:hint="eastAsia" w:ascii="宋体" w:hAnsi="宋体" w:eastAsia="宋体" w:cs="宋体"/>
                <w:caps w:val="0"/>
                <w:spacing w:val="0"/>
                <w:sz w:val="24"/>
                <w:szCs w:val="24"/>
                <w:bdr w:val="none" w:color="auto" w:sz="0" w:space="0"/>
              </w:rPr>
              <w:t>核</w:t>
            </w:r>
          </w:p>
          <w:p>
            <w:pPr>
              <w:pStyle w:val="2"/>
              <w:keepNext w:val="0"/>
              <w:keepLines w:val="0"/>
              <w:widowControl/>
              <w:suppressLineNumbers w:val="0"/>
              <w:jc w:val="center"/>
            </w:pPr>
            <w:r>
              <w:rPr>
                <w:rStyle w:val="4"/>
                <w:rFonts w:hint="eastAsia" w:ascii="宋体" w:hAnsi="宋体" w:eastAsia="宋体" w:cs="宋体"/>
                <w:caps w:val="0"/>
                <w:spacing w:val="0"/>
                <w:sz w:val="24"/>
                <w:szCs w:val="24"/>
                <w:bdr w:val="none" w:color="auto" w:sz="0" w:space="0"/>
              </w:rPr>
              <w:t>意</w:t>
            </w:r>
          </w:p>
          <w:p>
            <w:pPr>
              <w:pStyle w:val="2"/>
              <w:keepNext w:val="0"/>
              <w:keepLines w:val="0"/>
              <w:widowControl/>
              <w:suppressLineNumbers w:val="0"/>
              <w:jc w:val="center"/>
            </w:pPr>
            <w:r>
              <w:rPr>
                <w:rStyle w:val="4"/>
                <w:rFonts w:hint="eastAsia" w:ascii="宋体" w:hAnsi="宋体" w:eastAsia="宋体" w:cs="宋体"/>
                <w:caps w:val="0"/>
                <w:spacing w:val="0"/>
                <w:sz w:val="24"/>
                <w:szCs w:val="24"/>
                <w:bdr w:val="none" w:color="auto" w:sz="0" w:space="0"/>
              </w:rPr>
              <w:t>见</w:t>
            </w:r>
          </w:p>
        </w:tc>
        <w:tc>
          <w:tcPr>
            <w:tcW w:w="15377" w:type="dxa"/>
            <w:gridSpan w:val="11"/>
            <w:tcBorders>
              <w:top w:val="nil"/>
              <w:left w:val="nil"/>
              <w:bottom w:val="single" w:color="auto" w:sz="6" w:space="0"/>
              <w:right w:val="single" w:color="auto" w:sz="6" w:space="0"/>
            </w:tcBorders>
            <w:shd w:val="clear"/>
            <w:tcMar>
              <w:left w:w="105" w:type="dxa"/>
              <w:right w:w="105" w:type="dxa"/>
            </w:tcMar>
            <w:vAlign w:val="top"/>
          </w:tcPr>
          <w:p>
            <w:pPr>
              <w:pStyle w:val="2"/>
              <w:keepNext w:val="0"/>
              <w:keepLines w:val="0"/>
              <w:widowControl/>
              <w:suppressLineNumbers w:val="0"/>
            </w:pPr>
            <w:r>
              <w:rPr>
                <w:rStyle w:val="4"/>
                <w:rFonts w:hint="eastAsia" w:ascii="宋体" w:hAnsi="宋体" w:eastAsia="宋体" w:cs="宋体"/>
                <w:caps w:val="0"/>
                <w:spacing w:val="0"/>
                <w:sz w:val="24"/>
                <w:szCs w:val="24"/>
                <w:bdr w:val="none" w:color="auto" w:sz="0" w:space="0"/>
              </w:rPr>
              <w:t> </w:t>
            </w:r>
          </w:p>
          <w:p>
            <w:pPr>
              <w:pStyle w:val="2"/>
              <w:keepNext w:val="0"/>
              <w:keepLines w:val="0"/>
              <w:widowControl/>
              <w:suppressLineNumbers w:val="0"/>
              <w:ind w:left="0" w:firstLine="4095"/>
            </w:pPr>
            <w:r>
              <w:rPr>
                <w:rStyle w:val="4"/>
                <w:rFonts w:hint="eastAsia" w:ascii="宋体" w:hAnsi="宋体" w:eastAsia="宋体" w:cs="宋体"/>
                <w:caps w:val="0"/>
                <w:spacing w:val="0"/>
                <w:sz w:val="24"/>
                <w:szCs w:val="24"/>
                <w:bdr w:val="none" w:color="auto" w:sz="0" w:space="0"/>
              </w:rPr>
              <w:t> </w:t>
            </w:r>
          </w:p>
          <w:p>
            <w:pPr>
              <w:pStyle w:val="2"/>
              <w:keepNext w:val="0"/>
              <w:keepLines w:val="0"/>
              <w:widowControl/>
              <w:suppressLineNumbers w:val="0"/>
              <w:ind w:left="0" w:firstLine="4095"/>
            </w:pPr>
            <w:r>
              <w:rPr>
                <w:rStyle w:val="4"/>
                <w:rFonts w:hint="eastAsia" w:ascii="宋体" w:hAnsi="宋体" w:eastAsia="宋体" w:cs="宋体"/>
                <w:caps w:val="0"/>
                <w:spacing w:val="0"/>
                <w:sz w:val="24"/>
                <w:szCs w:val="24"/>
                <w:bdr w:val="none" w:color="auto" w:sz="0" w:space="0"/>
              </w:rPr>
              <w:t> </w:t>
            </w:r>
          </w:p>
          <w:p>
            <w:pPr>
              <w:pStyle w:val="2"/>
              <w:keepNext w:val="0"/>
              <w:keepLines w:val="0"/>
              <w:widowControl/>
              <w:suppressLineNumbers w:val="0"/>
              <w:ind w:left="0" w:firstLine="4095"/>
            </w:pPr>
            <w:r>
              <w:rPr>
                <w:rStyle w:val="4"/>
                <w:rFonts w:hint="eastAsia" w:ascii="宋体" w:hAnsi="宋体" w:eastAsia="宋体" w:cs="宋体"/>
                <w:caps w:val="0"/>
                <w:spacing w:val="0"/>
                <w:sz w:val="24"/>
                <w:szCs w:val="24"/>
                <w:bdr w:val="none" w:color="auto" w:sz="0" w:space="0"/>
              </w:rPr>
              <w:t> </w:t>
            </w:r>
          </w:p>
          <w:p>
            <w:pPr>
              <w:pStyle w:val="2"/>
              <w:keepNext w:val="0"/>
              <w:keepLines w:val="0"/>
              <w:widowControl/>
              <w:suppressLineNumbers w:val="0"/>
            </w:pPr>
            <w:r>
              <w:rPr>
                <w:rStyle w:val="4"/>
                <w:rFonts w:hint="eastAsia" w:ascii="宋体" w:hAnsi="宋体" w:eastAsia="宋体" w:cs="宋体"/>
                <w:caps w:val="0"/>
                <w:spacing w:val="0"/>
                <w:sz w:val="24"/>
                <w:szCs w:val="24"/>
                <w:bdr w:val="none" w:color="auto" w:sz="0" w:space="0"/>
              </w:rPr>
              <w:t>审核人签字：                             复核签字：</w:t>
            </w:r>
          </w:p>
          <w:p>
            <w:pPr>
              <w:pStyle w:val="2"/>
              <w:keepNext w:val="0"/>
              <w:keepLines w:val="0"/>
              <w:widowControl/>
              <w:suppressLineNumbers w:val="0"/>
              <w:jc w:val="center"/>
            </w:pPr>
            <w:r>
              <w:rPr>
                <w:rStyle w:val="4"/>
                <w:rFonts w:hint="eastAsia" w:ascii="宋体" w:hAnsi="宋体" w:eastAsia="宋体" w:cs="宋体"/>
                <w:caps w:val="0"/>
                <w:spacing w:val="0"/>
                <w:sz w:val="24"/>
                <w:szCs w:val="24"/>
                <w:bdr w:val="none" w:color="auto" w:sz="0" w:space="0"/>
              </w:rPr>
              <w:t>                                     </w:t>
            </w:r>
            <w:r>
              <w:rPr>
                <w:rFonts w:hint="eastAsia" w:ascii="宋体" w:hAnsi="宋体" w:eastAsia="宋体" w:cs="宋体"/>
                <w:caps w:val="0"/>
                <w:spacing w:val="0"/>
                <w:sz w:val="24"/>
                <w:szCs w:val="24"/>
                <w:bdr w:val="none" w:color="auto" w:sz="0" w:space="0"/>
              </w:rPr>
              <w:t> </w:t>
            </w:r>
            <w:r>
              <w:rPr>
                <w:rStyle w:val="4"/>
                <w:rFonts w:hint="eastAsia" w:ascii="宋体" w:hAnsi="宋体" w:eastAsia="宋体" w:cs="宋体"/>
                <w:caps w:val="0"/>
                <w:spacing w:val="0"/>
                <w:sz w:val="24"/>
                <w:szCs w:val="24"/>
                <w:bdr w:val="none" w:color="auto" w:sz="0" w:space="0"/>
              </w:rPr>
              <w:t>年   月   日</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0" w:type="dxa"/>
            <w:bottom w:w="0" w:type="dxa"/>
            <w:right w:w="0" w:type="dxa"/>
          </w:tblCellMar>
        </w:tblPrEx>
        <w:trPr>
          <w:trHeight w:val="0" w:hRule="atLeast"/>
        </w:trPr>
        <w:tc>
          <w:tcPr>
            <w:tcW w:w="763" w:type="dxa"/>
            <w:tcBorders>
              <w:top w:val="nil"/>
              <w:left w:val="nil"/>
              <w:bottom w:val="nil"/>
              <w:right w:val="nil"/>
            </w:tcBorders>
            <w:shd w:val="clear"/>
            <w:vAlign w:val="center"/>
          </w:tcPr>
          <w:p>
            <w:pPr>
              <w:rPr>
                <w:rFonts w:hint="eastAsia" w:ascii="微软雅黑" w:hAnsi="微软雅黑" w:eastAsia="微软雅黑" w:cs="微软雅黑"/>
                <w:caps w:val="0"/>
                <w:spacing w:val="0"/>
                <w:sz w:val="24"/>
                <w:szCs w:val="24"/>
              </w:rPr>
            </w:pPr>
          </w:p>
        </w:tc>
        <w:tc>
          <w:tcPr>
            <w:tcW w:w="55" w:type="dxa"/>
            <w:tcBorders>
              <w:top w:val="nil"/>
              <w:left w:val="nil"/>
              <w:bottom w:val="nil"/>
              <w:right w:val="nil"/>
            </w:tcBorders>
            <w:shd w:val="clear"/>
            <w:vAlign w:val="center"/>
          </w:tcPr>
          <w:p>
            <w:pPr>
              <w:rPr>
                <w:rFonts w:hint="eastAsia" w:ascii="微软雅黑" w:hAnsi="微软雅黑" w:eastAsia="微软雅黑" w:cs="微软雅黑"/>
                <w:caps w:val="0"/>
                <w:spacing w:val="0"/>
                <w:sz w:val="24"/>
                <w:szCs w:val="24"/>
              </w:rPr>
            </w:pPr>
          </w:p>
        </w:tc>
        <w:tc>
          <w:tcPr>
            <w:tcW w:w="1536" w:type="dxa"/>
            <w:tcBorders>
              <w:top w:val="nil"/>
              <w:left w:val="nil"/>
              <w:bottom w:val="nil"/>
              <w:right w:val="nil"/>
            </w:tcBorders>
            <w:shd w:val="clear"/>
            <w:vAlign w:val="center"/>
          </w:tcPr>
          <w:p>
            <w:pPr>
              <w:rPr>
                <w:rFonts w:hint="eastAsia" w:ascii="微软雅黑" w:hAnsi="微软雅黑" w:eastAsia="微软雅黑" w:cs="微软雅黑"/>
                <w:caps w:val="0"/>
                <w:spacing w:val="0"/>
                <w:sz w:val="24"/>
                <w:szCs w:val="24"/>
              </w:rPr>
            </w:pPr>
          </w:p>
        </w:tc>
        <w:tc>
          <w:tcPr>
            <w:tcW w:w="3107" w:type="dxa"/>
            <w:tcBorders>
              <w:top w:val="nil"/>
              <w:left w:val="nil"/>
              <w:bottom w:val="nil"/>
              <w:right w:val="nil"/>
            </w:tcBorders>
            <w:shd w:val="clear"/>
            <w:vAlign w:val="center"/>
          </w:tcPr>
          <w:p>
            <w:pPr>
              <w:rPr>
                <w:rFonts w:hint="eastAsia" w:ascii="微软雅黑" w:hAnsi="微软雅黑" w:eastAsia="微软雅黑" w:cs="微软雅黑"/>
                <w:caps w:val="0"/>
                <w:spacing w:val="0"/>
                <w:sz w:val="24"/>
                <w:szCs w:val="24"/>
              </w:rPr>
            </w:pPr>
          </w:p>
        </w:tc>
        <w:tc>
          <w:tcPr>
            <w:tcW w:w="344" w:type="dxa"/>
            <w:tcBorders>
              <w:top w:val="nil"/>
              <w:left w:val="nil"/>
              <w:bottom w:val="nil"/>
              <w:right w:val="nil"/>
            </w:tcBorders>
            <w:shd w:val="clear"/>
            <w:vAlign w:val="center"/>
          </w:tcPr>
          <w:p>
            <w:pPr>
              <w:rPr>
                <w:rFonts w:hint="eastAsia" w:ascii="微软雅黑" w:hAnsi="微软雅黑" w:eastAsia="微软雅黑" w:cs="微软雅黑"/>
                <w:caps w:val="0"/>
                <w:spacing w:val="0"/>
                <w:sz w:val="24"/>
                <w:szCs w:val="24"/>
              </w:rPr>
            </w:pPr>
          </w:p>
        </w:tc>
        <w:tc>
          <w:tcPr>
            <w:tcW w:w="1536" w:type="dxa"/>
            <w:tcBorders>
              <w:top w:val="nil"/>
              <w:left w:val="nil"/>
              <w:bottom w:val="nil"/>
              <w:right w:val="nil"/>
            </w:tcBorders>
            <w:shd w:val="clear"/>
            <w:vAlign w:val="center"/>
          </w:tcPr>
          <w:p>
            <w:pPr>
              <w:rPr>
                <w:rFonts w:hint="eastAsia" w:ascii="微软雅黑" w:hAnsi="微软雅黑" w:eastAsia="微软雅黑" w:cs="微软雅黑"/>
                <w:caps w:val="0"/>
                <w:spacing w:val="0"/>
                <w:sz w:val="24"/>
                <w:szCs w:val="24"/>
              </w:rPr>
            </w:pPr>
          </w:p>
        </w:tc>
        <w:tc>
          <w:tcPr>
            <w:tcW w:w="888" w:type="dxa"/>
            <w:tcBorders>
              <w:top w:val="nil"/>
              <w:left w:val="nil"/>
              <w:bottom w:val="nil"/>
              <w:right w:val="nil"/>
            </w:tcBorders>
            <w:shd w:val="clear"/>
            <w:vAlign w:val="center"/>
          </w:tcPr>
          <w:p>
            <w:pPr>
              <w:rPr>
                <w:rFonts w:hint="eastAsia" w:ascii="微软雅黑" w:hAnsi="微软雅黑" w:eastAsia="微软雅黑" w:cs="微软雅黑"/>
                <w:caps w:val="0"/>
                <w:spacing w:val="0"/>
                <w:sz w:val="24"/>
                <w:szCs w:val="24"/>
              </w:rPr>
            </w:pPr>
          </w:p>
        </w:tc>
        <w:tc>
          <w:tcPr>
            <w:tcW w:w="150" w:type="dxa"/>
            <w:tcBorders>
              <w:top w:val="nil"/>
              <w:left w:val="nil"/>
              <w:bottom w:val="nil"/>
              <w:right w:val="nil"/>
            </w:tcBorders>
            <w:shd w:val="clear"/>
            <w:vAlign w:val="center"/>
          </w:tcPr>
          <w:p>
            <w:pPr>
              <w:rPr>
                <w:rFonts w:hint="eastAsia" w:ascii="微软雅黑" w:hAnsi="微软雅黑" w:eastAsia="微软雅黑" w:cs="微软雅黑"/>
                <w:caps w:val="0"/>
                <w:spacing w:val="0"/>
                <w:sz w:val="24"/>
                <w:szCs w:val="24"/>
              </w:rPr>
            </w:pPr>
          </w:p>
        </w:tc>
        <w:tc>
          <w:tcPr>
            <w:tcW w:w="289" w:type="dxa"/>
            <w:tcBorders>
              <w:top w:val="nil"/>
              <w:left w:val="nil"/>
              <w:bottom w:val="nil"/>
              <w:right w:val="nil"/>
            </w:tcBorders>
            <w:shd w:val="clear"/>
            <w:vAlign w:val="center"/>
          </w:tcPr>
          <w:p>
            <w:pPr>
              <w:rPr>
                <w:rFonts w:hint="eastAsia" w:ascii="微软雅黑" w:hAnsi="微软雅黑" w:eastAsia="微软雅黑" w:cs="微软雅黑"/>
                <w:caps w:val="0"/>
                <w:spacing w:val="0"/>
                <w:sz w:val="24"/>
                <w:szCs w:val="24"/>
              </w:rPr>
            </w:pPr>
          </w:p>
        </w:tc>
        <w:tc>
          <w:tcPr>
            <w:tcW w:w="58" w:type="dxa"/>
            <w:tcBorders>
              <w:top w:val="nil"/>
              <w:left w:val="nil"/>
              <w:bottom w:val="nil"/>
              <w:right w:val="nil"/>
            </w:tcBorders>
            <w:shd w:val="clear"/>
            <w:vAlign w:val="center"/>
          </w:tcPr>
          <w:p>
            <w:pPr>
              <w:rPr>
                <w:rFonts w:hint="eastAsia" w:ascii="微软雅黑" w:hAnsi="微软雅黑" w:eastAsia="微软雅黑" w:cs="微软雅黑"/>
                <w:caps w:val="0"/>
                <w:spacing w:val="0"/>
                <w:sz w:val="24"/>
                <w:szCs w:val="24"/>
              </w:rPr>
            </w:pPr>
          </w:p>
        </w:tc>
        <w:tc>
          <w:tcPr>
            <w:tcW w:w="1490" w:type="dxa"/>
            <w:tcBorders>
              <w:top w:val="nil"/>
              <w:left w:val="nil"/>
              <w:bottom w:val="nil"/>
              <w:right w:val="nil"/>
            </w:tcBorders>
            <w:shd w:val="clear"/>
            <w:vAlign w:val="center"/>
          </w:tcPr>
          <w:p>
            <w:pPr>
              <w:rPr>
                <w:rFonts w:hint="eastAsia" w:ascii="微软雅黑" w:hAnsi="微软雅黑" w:eastAsia="微软雅黑" w:cs="微软雅黑"/>
                <w:caps w:val="0"/>
                <w:spacing w:val="0"/>
                <w:sz w:val="24"/>
                <w:szCs w:val="24"/>
              </w:rPr>
            </w:pPr>
          </w:p>
        </w:tc>
        <w:tc>
          <w:tcPr>
            <w:tcW w:w="5924" w:type="dxa"/>
            <w:tcBorders>
              <w:top w:val="nil"/>
              <w:left w:val="nil"/>
              <w:bottom w:val="nil"/>
              <w:right w:val="nil"/>
            </w:tcBorders>
            <w:shd w:val="clear"/>
            <w:vAlign w:val="center"/>
          </w:tcPr>
          <w:p>
            <w:pPr>
              <w:rPr>
                <w:rFonts w:hint="eastAsia" w:ascii="微软雅黑" w:hAnsi="微软雅黑" w:eastAsia="微软雅黑" w:cs="微软雅黑"/>
                <w:caps w:val="0"/>
                <w:spacing w:val="0"/>
                <w:sz w:val="24"/>
                <w:szCs w:val="24"/>
              </w:rPr>
            </w:pPr>
          </w:p>
        </w:tc>
      </w:tr>
    </w:tbl>
    <w:p>
      <w:pPr>
        <w:pStyle w:val="2"/>
        <w:keepNext w:val="0"/>
        <w:keepLines w:val="0"/>
        <w:widowControl/>
        <w:suppressLineNumbers w:val="0"/>
        <w:ind w:left="0" w:firstLine="360"/>
        <w:rPr>
          <w:rFonts w:hint="eastAsia" w:ascii="微软雅黑" w:hAnsi="微软雅黑" w:eastAsia="微软雅黑" w:cs="微软雅黑"/>
          <w:b w:val="0"/>
          <w:i w:val="0"/>
          <w:caps w:val="0"/>
          <w:color w:val="000000"/>
          <w:spacing w:val="0"/>
          <w:sz w:val="27"/>
          <w:szCs w:val="27"/>
        </w:rPr>
      </w:pPr>
      <w:r>
        <w:rPr>
          <w:rFonts w:hint="default" w:ascii="等线" w:hAnsi="等线" w:eastAsia="等线" w:cs="等线"/>
          <w:b w:val="0"/>
          <w:i w:val="0"/>
          <w:caps w:val="0"/>
          <w:color w:val="000000"/>
          <w:spacing w:val="0"/>
          <w:sz w:val="27"/>
          <w:szCs w:val="27"/>
        </w:rPr>
        <w:t>注：本人简历从上高中开始填写，一式三份。</w:t>
      </w:r>
    </w:p>
    <w:p>
      <w:pPr>
        <w:pStyle w:val="2"/>
        <w:keepNext w:val="0"/>
        <w:keepLines w:val="0"/>
        <w:widowControl/>
        <w:suppressLineNumbers w:val="0"/>
        <w:ind w:left="0" w:firstLine="360"/>
        <w:rPr>
          <w:rFonts w:hint="eastAsia" w:ascii="微软雅黑" w:hAnsi="微软雅黑" w:eastAsia="微软雅黑" w:cs="微软雅黑"/>
          <w:b w:val="0"/>
          <w:i w:val="0"/>
          <w:caps w:val="0"/>
          <w:color w:val="000000"/>
          <w:spacing w:val="0"/>
          <w:sz w:val="27"/>
          <w:szCs w:val="27"/>
        </w:rPr>
      </w:pPr>
      <w:r>
        <w:rPr>
          <w:rFonts w:hint="default" w:ascii="等线" w:hAnsi="等线" w:eastAsia="等线" w:cs="等线"/>
          <w:b w:val="0"/>
          <w:i w:val="0"/>
          <w:caps w:val="0"/>
          <w:color w:val="000000"/>
          <w:spacing w:val="0"/>
          <w:sz w:val="21"/>
          <w:szCs w:val="21"/>
        </w:rPr>
        <w:br w:type="textWrapping"/>
      </w:r>
      <w:r>
        <w:rPr>
          <w:rFonts w:hint="eastAsia" w:ascii="微软雅黑" w:hAnsi="微软雅黑" w:eastAsia="微软雅黑" w:cs="微软雅黑"/>
          <w:b w:val="0"/>
          <w:i w:val="0"/>
          <w:caps w:val="0"/>
          <w:color w:val="000000"/>
          <w:spacing w:val="0"/>
          <w:sz w:val="27"/>
          <w:szCs w:val="27"/>
        </w:rPr>
        <w:t> </w:t>
      </w:r>
    </w:p>
    <w:tbl>
      <w:tblPr>
        <w:tblW w:w="16155" w:type="dxa"/>
        <w:tblInd w:w="0" w:type="dxa"/>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
      <w:tblGrid>
        <w:gridCol w:w="771"/>
        <w:gridCol w:w="1305"/>
        <w:gridCol w:w="771"/>
        <w:gridCol w:w="3170"/>
        <w:gridCol w:w="2142"/>
        <w:gridCol w:w="777"/>
        <w:gridCol w:w="2142"/>
        <w:gridCol w:w="5077"/>
      </w:tblGrid>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shd w:val="clear"/>
          <w:tblLayout w:type="fixed"/>
          <w:tblCellMar>
            <w:top w:w="0" w:type="dxa"/>
            <w:left w:w="0" w:type="dxa"/>
            <w:bottom w:w="0" w:type="dxa"/>
            <w:right w:w="0" w:type="dxa"/>
          </w:tblCellMar>
        </w:tblPrEx>
        <w:trPr>
          <w:trHeight w:val="900" w:hRule="atLeast"/>
        </w:trPr>
        <w:tc>
          <w:tcPr>
            <w:tcW w:w="16155" w:type="dxa"/>
            <w:gridSpan w:val="8"/>
            <w:tcBorders>
              <w:top w:val="nil"/>
              <w:left w:val="nil"/>
              <w:bottom w:val="nil"/>
              <w:right w:val="nil"/>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黑体" w:hAnsi="宋体" w:eastAsia="黑体" w:cs="黑体"/>
                <w:caps w:val="0"/>
                <w:color w:val="000000"/>
                <w:spacing w:val="0"/>
                <w:sz w:val="36"/>
                <w:szCs w:val="36"/>
                <w:bdr w:val="none" w:color="auto" w:sz="0" w:space="0"/>
              </w:rPr>
              <w:t>海勃湾区初中、小学教师人才引进专业及要求岗位表</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16155" w:type="dxa"/>
            <w:gridSpan w:val="8"/>
            <w:tcBorders>
              <w:top w:val="nil"/>
              <w:left w:val="nil"/>
              <w:bottom w:val="nil"/>
              <w:right w:val="nil"/>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0" w:type="dxa"/>
            <w:bottom w:w="0" w:type="dxa"/>
            <w:right w:w="0" w:type="dxa"/>
          </w:tblCellMar>
        </w:tblPrEx>
        <w:trPr>
          <w:trHeight w:val="540" w:hRule="atLeast"/>
        </w:trPr>
        <w:tc>
          <w:tcPr>
            <w:tcW w:w="771" w:type="dxa"/>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ascii="仿宋" w:hAnsi="仿宋" w:eastAsia="仿宋" w:cs="仿宋"/>
                <w:caps w:val="0"/>
                <w:color w:val="000000"/>
                <w:spacing w:val="0"/>
                <w:bdr w:val="none" w:color="auto" w:sz="0" w:space="0"/>
              </w:rPr>
              <w:t>序号</w:t>
            </w:r>
          </w:p>
        </w:tc>
        <w:tc>
          <w:tcPr>
            <w:tcW w:w="1305"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单位</w:t>
            </w:r>
            <w:r>
              <w:rPr>
                <w:rFonts w:hint="eastAsia" w:ascii="仿宋" w:hAnsi="仿宋" w:eastAsia="仿宋" w:cs="仿宋"/>
                <w:caps w:val="0"/>
                <w:color w:val="000000"/>
                <w:spacing w:val="0"/>
                <w:bdr w:val="none" w:color="auto" w:sz="0" w:space="0"/>
              </w:rPr>
              <w:br w:type="textWrapping"/>
            </w:r>
            <w:r>
              <w:rPr>
                <w:rFonts w:hint="eastAsia" w:ascii="仿宋" w:hAnsi="仿宋" w:eastAsia="仿宋" w:cs="仿宋"/>
                <w:caps w:val="0"/>
                <w:color w:val="000000"/>
                <w:spacing w:val="0"/>
                <w:bdr w:val="none" w:color="auto" w:sz="0" w:space="0"/>
              </w:rPr>
              <w:t>  名称</w:t>
            </w:r>
          </w:p>
        </w:tc>
        <w:tc>
          <w:tcPr>
            <w:tcW w:w="771"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岗位名称</w:t>
            </w:r>
          </w:p>
        </w:tc>
        <w:tc>
          <w:tcPr>
            <w:tcW w:w="3170"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学历</w:t>
            </w:r>
          </w:p>
        </w:tc>
        <w:tc>
          <w:tcPr>
            <w:tcW w:w="2142"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专业</w:t>
            </w:r>
          </w:p>
        </w:tc>
        <w:tc>
          <w:tcPr>
            <w:tcW w:w="777" w:type="dxa"/>
            <w:tcBorders>
              <w:top w:val="single" w:color="000000" w:sz="6" w:space="0"/>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需求人数</w:t>
            </w:r>
          </w:p>
        </w:tc>
        <w:tc>
          <w:tcPr>
            <w:tcW w:w="2142" w:type="dxa"/>
            <w:tcBorders>
              <w:top w:val="single" w:color="000000" w:sz="6" w:space="0"/>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其他要求</w:t>
            </w:r>
          </w:p>
        </w:tc>
        <w:tc>
          <w:tcPr>
            <w:tcW w:w="5077" w:type="dxa"/>
            <w:tcBorders>
              <w:top w:val="single" w:color="000000" w:sz="6" w:space="0"/>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联系人</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0" w:type="dxa"/>
            <w:bottom w:w="0" w:type="dxa"/>
            <w:right w:w="0" w:type="dxa"/>
          </w:tblCellMar>
        </w:tblPrEx>
        <w:trPr>
          <w:trHeight w:val="495" w:hRule="atLeast"/>
        </w:trPr>
        <w:tc>
          <w:tcPr>
            <w:tcW w:w="771"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1</w:t>
            </w:r>
          </w:p>
        </w:tc>
        <w:tc>
          <w:tcPr>
            <w:tcW w:w="1305"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海勃湾区中学</w:t>
            </w:r>
          </w:p>
        </w:tc>
        <w:tc>
          <w:tcPr>
            <w:tcW w:w="77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初中语文</w:t>
            </w:r>
          </w:p>
        </w:tc>
        <w:tc>
          <w:tcPr>
            <w:tcW w:w="3170"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仿宋" w:hAnsi="仿宋" w:eastAsia="仿宋" w:cs="仿宋"/>
                <w:caps w:val="0"/>
                <w:color w:val="000000"/>
                <w:spacing w:val="0"/>
                <w:bdr w:val="none" w:color="auto" w:sz="0" w:space="0"/>
              </w:rPr>
              <w:t>1.国家“双一流”高校全日制本科毕业生、“985”、“211”院校全日制本科及以上毕业生；</w:t>
            </w:r>
          </w:p>
          <w:p>
            <w:pPr>
              <w:pStyle w:val="2"/>
              <w:keepNext w:val="0"/>
              <w:keepLines w:val="0"/>
              <w:widowControl/>
              <w:suppressLineNumbers w:val="0"/>
              <w:jc w:val="left"/>
              <w:textAlignment w:val="center"/>
            </w:pPr>
            <w:r>
              <w:rPr>
                <w:rFonts w:hint="eastAsia" w:ascii="仿宋" w:hAnsi="仿宋" w:eastAsia="仿宋" w:cs="仿宋"/>
                <w:caps w:val="0"/>
                <w:color w:val="000000"/>
                <w:spacing w:val="0"/>
                <w:bdr w:val="none" w:color="auto" w:sz="0" w:space="0"/>
              </w:rPr>
              <w:t>2.省级以上重点综合类院校、省级重点师范类院校全日制的本科及以上毕业生；</w:t>
            </w:r>
          </w:p>
          <w:p>
            <w:pPr>
              <w:pStyle w:val="2"/>
              <w:keepNext w:val="0"/>
              <w:keepLines w:val="0"/>
              <w:widowControl/>
              <w:suppressLineNumbers w:val="0"/>
              <w:jc w:val="left"/>
              <w:textAlignment w:val="center"/>
            </w:pPr>
            <w:r>
              <w:rPr>
                <w:rFonts w:hint="eastAsia" w:ascii="仿宋" w:hAnsi="仿宋" w:eastAsia="仿宋" w:cs="仿宋"/>
                <w:caps w:val="0"/>
                <w:color w:val="000000"/>
                <w:spacing w:val="0"/>
                <w:bdr w:val="none" w:color="auto" w:sz="0" w:space="0"/>
              </w:rPr>
              <w:t>3.国家免费师范生；</w:t>
            </w:r>
          </w:p>
          <w:p>
            <w:pPr>
              <w:pStyle w:val="2"/>
              <w:keepNext w:val="0"/>
              <w:keepLines w:val="0"/>
              <w:widowControl/>
              <w:suppressLineNumbers w:val="0"/>
              <w:jc w:val="left"/>
              <w:textAlignment w:val="center"/>
            </w:pPr>
            <w:r>
              <w:rPr>
                <w:rFonts w:hint="eastAsia" w:ascii="仿宋" w:hAnsi="仿宋" w:eastAsia="仿宋" w:cs="仿宋"/>
                <w:caps w:val="0"/>
                <w:color w:val="000000"/>
                <w:spacing w:val="0"/>
                <w:bdr w:val="none" w:color="auto" w:sz="0" w:space="0"/>
              </w:rPr>
              <w:t>4.国家统招的体育和艺术类院校、专业对口的的全日制本科及以上毕业生。</w:t>
            </w:r>
          </w:p>
        </w:tc>
        <w:tc>
          <w:tcPr>
            <w:tcW w:w="2142"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仿宋" w:hAnsi="仿宋" w:eastAsia="仿宋" w:cs="仿宋"/>
                <w:caps w:val="0"/>
                <w:color w:val="000000"/>
                <w:spacing w:val="0"/>
                <w:bdr w:val="none" w:color="auto" w:sz="0" w:space="0"/>
              </w:rPr>
              <w:t>汉语言文学、汉语言、小学教育（语文）、初等教育（语文）、新闻学、中文</w:t>
            </w:r>
          </w:p>
        </w:tc>
        <w:tc>
          <w:tcPr>
            <w:tcW w:w="77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5</w:t>
            </w:r>
          </w:p>
        </w:tc>
        <w:tc>
          <w:tcPr>
            <w:tcW w:w="2142"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仿宋" w:hAnsi="仿宋" w:eastAsia="仿宋" w:cs="仿宋"/>
                <w:caps w:val="0"/>
                <w:color w:val="000000"/>
                <w:spacing w:val="0"/>
                <w:bdr w:val="none" w:color="auto" w:sz="0" w:space="0"/>
              </w:rPr>
              <w:t>18周岁以上、30周岁以下（出生年月日的起止时间以实际申报开始之日为准）。</w:t>
            </w:r>
          </w:p>
        </w:tc>
        <w:tc>
          <w:tcPr>
            <w:tcW w:w="5077"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王婧霞</w:t>
            </w:r>
            <w:r>
              <w:rPr>
                <w:rFonts w:hint="eastAsia" w:ascii="仿宋" w:hAnsi="仿宋" w:eastAsia="仿宋" w:cs="仿宋"/>
                <w:caps w:val="0"/>
                <w:color w:val="000000"/>
                <w:spacing w:val="0"/>
                <w:bdr w:val="none" w:color="auto" w:sz="0" w:space="0"/>
              </w:rPr>
              <w:br w:type="textWrapping"/>
            </w:r>
            <w:r>
              <w:rPr>
                <w:rFonts w:hint="eastAsia" w:ascii="仿宋" w:hAnsi="仿宋" w:eastAsia="仿宋" w:cs="仿宋"/>
                <w:caps w:val="0"/>
                <w:color w:val="000000"/>
                <w:spacing w:val="0"/>
                <w:bdr w:val="none" w:color="auto" w:sz="0" w:space="0"/>
              </w:rPr>
              <w:t>  0473—2059618</w:t>
            </w:r>
            <w:r>
              <w:rPr>
                <w:rFonts w:hint="eastAsia" w:ascii="仿宋" w:hAnsi="仿宋" w:eastAsia="仿宋" w:cs="仿宋"/>
                <w:caps w:val="0"/>
                <w:color w:val="000000"/>
                <w:spacing w:val="0"/>
                <w:bdr w:val="none" w:color="auto" w:sz="0" w:space="0"/>
              </w:rPr>
              <w:br w:type="textWrapping"/>
            </w:r>
            <w:r>
              <w:rPr>
                <w:rFonts w:hint="eastAsia" w:ascii="仿宋" w:hAnsi="仿宋" w:eastAsia="仿宋" w:cs="仿宋"/>
                <w:caps w:val="0"/>
                <w:color w:val="000000"/>
                <w:spacing w:val="0"/>
                <w:bdr w:val="none" w:color="auto" w:sz="0" w:space="0"/>
              </w:rPr>
              <w:t>  18848365885</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771"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305"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77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初中数学</w:t>
            </w:r>
          </w:p>
        </w:tc>
        <w:tc>
          <w:tcPr>
            <w:tcW w:w="3170"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142"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仿宋" w:hAnsi="仿宋" w:eastAsia="仿宋" w:cs="仿宋"/>
                <w:caps w:val="0"/>
                <w:color w:val="000000"/>
                <w:spacing w:val="0"/>
                <w:bdr w:val="none" w:color="auto" w:sz="0" w:space="0"/>
              </w:rPr>
              <w:t>数学与应用数学、信息与计算科学</w:t>
            </w:r>
          </w:p>
        </w:tc>
        <w:tc>
          <w:tcPr>
            <w:tcW w:w="77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5</w:t>
            </w:r>
          </w:p>
        </w:tc>
        <w:tc>
          <w:tcPr>
            <w:tcW w:w="2142"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507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771"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305"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77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初中英语</w:t>
            </w:r>
          </w:p>
        </w:tc>
        <w:tc>
          <w:tcPr>
            <w:tcW w:w="3170"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142"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仿宋" w:hAnsi="仿宋" w:eastAsia="仿宋" w:cs="仿宋"/>
                <w:caps w:val="0"/>
                <w:color w:val="000000"/>
                <w:spacing w:val="0"/>
                <w:bdr w:val="none" w:color="auto" w:sz="0" w:space="0"/>
              </w:rPr>
              <w:t>英语、英语教育、英语语言文学</w:t>
            </w:r>
          </w:p>
        </w:tc>
        <w:tc>
          <w:tcPr>
            <w:tcW w:w="77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4</w:t>
            </w:r>
          </w:p>
        </w:tc>
        <w:tc>
          <w:tcPr>
            <w:tcW w:w="2142"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507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771"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305"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77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初中地理</w:t>
            </w:r>
          </w:p>
        </w:tc>
        <w:tc>
          <w:tcPr>
            <w:tcW w:w="3170"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142"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仿宋" w:hAnsi="仿宋" w:eastAsia="仿宋" w:cs="仿宋"/>
                <w:caps w:val="0"/>
                <w:color w:val="000000"/>
                <w:spacing w:val="0"/>
                <w:bdr w:val="none" w:color="auto" w:sz="0" w:space="0"/>
              </w:rPr>
              <w:t>地理科学、地理信息科学</w:t>
            </w:r>
          </w:p>
        </w:tc>
        <w:tc>
          <w:tcPr>
            <w:tcW w:w="77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1</w:t>
            </w:r>
          </w:p>
        </w:tc>
        <w:tc>
          <w:tcPr>
            <w:tcW w:w="2142"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507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771"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305"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77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初中化学</w:t>
            </w:r>
          </w:p>
        </w:tc>
        <w:tc>
          <w:tcPr>
            <w:tcW w:w="3170"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142"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仿宋" w:hAnsi="仿宋" w:eastAsia="仿宋" w:cs="仿宋"/>
                <w:caps w:val="0"/>
                <w:color w:val="000000"/>
                <w:spacing w:val="0"/>
                <w:bdr w:val="none" w:color="auto" w:sz="0" w:space="0"/>
              </w:rPr>
              <w:t>化学、应用化学</w:t>
            </w:r>
          </w:p>
        </w:tc>
        <w:tc>
          <w:tcPr>
            <w:tcW w:w="77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3</w:t>
            </w:r>
          </w:p>
        </w:tc>
        <w:tc>
          <w:tcPr>
            <w:tcW w:w="2142"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507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771"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305"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77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初中物理</w:t>
            </w:r>
          </w:p>
        </w:tc>
        <w:tc>
          <w:tcPr>
            <w:tcW w:w="3170"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142"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仿宋" w:hAnsi="仿宋" w:eastAsia="仿宋" w:cs="仿宋"/>
                <w:caps w:val="0"/>
                <w:color w:val="000000"/>
                <w:spacing w:val="0"/>
                <w:bdr w:val="none" w:color="auto" w:sz="0" w:space="0"/>
              </w:rPr>
              <w:t>物理学、应用物理学</w:t>
            </w:r>
          </w:p>
        </w:tc>
        <w:tc>
          <w:tcPr>
            <w:tcW w:w="77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3</w:t>
            </w:r>
          </w:p>
        </w:tc>
        <w:tc>
          <w:tcPr>
            <w:tcW w:w="2142"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507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771"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305"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77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初中历史</w:t>
            </w:r>
          </w:p>
        </w:tc>
        <w:tc>
          <w:tcPr>
            <w:tcW w:w="3170"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142"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仿宋" w:hAnsi="仿宋" w:eastAsia="仿宋" w:cs="仿宋"/>
                <w:caps w:val="0"/>
                <w:color w:val="000000"/>
                <w:spacing w:val="0"/>
                <w:bdr w:val="none" w:color="auto" w:sz="0" w:space="0"/>
              </w:rPr>
              <w:t>历史学</w:t>
            </w:r>
          </w:p>
        </w:tc>
        <w:tc>
          <w:tcPr>
            <w:tcW w:w="77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1</w:t>
            </w:r>
          </w:p>
        </w:tc>
        <w:tc>
          <w:tcPr>
            <w:tcW w:w="2142"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507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771"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305"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77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初中政治</w:t>
            </w:r>
          </w:p>
        </w:tc>
        <w:tc>
          <w:tcPr>
            <w:tcW w:w="3170"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142"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仿宋" w:hAnsi="仿宋" w:eastAsia="仿宋" w:cs="仿宋"/>
                <w:caps w:val="0"/>
                <w:color w:val="000000"/>
                <w:spacing w:val="0"/>
                <w:bdr w:val="none" w:color="auto" w:sz="0" w:space="0"/>
              </w:rPr>
              <w:t>思想政治教育、哲学、科学社会主义</w:t>
            </w:r>
          </w:p>
        </w:tc>
        <w:tc>
          <w:tcPr>
            <w:tcW w:w="77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2</w:t>
            </w:r>
          </w:p>
        </w:tc>
        <w:tc>
          <w:tcPr>
            <w:tcW w:w="2142"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507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0" w:type="dxa"/>
            <w:bottom w:w="0" w:type="dxa"/>
            <w:right w:w="0" w:type="dxa"/>
          </w:tblCellMar>
        </w:tblPrEx>
        <w:trPr>
          <w:trHeight w:val="555" w:hRule="atLeast"/>
        </w:trPr>
        <w:tc>
          <w:tcPr>
            <w:tcW w:w="771"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305"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77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信息技术</w:t>
            </w:r>
          </w:p>
        </w:tc>
        <w:tc>
          <w:tcPr>
            <w:tcW w:w="3170"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142"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仿宋" w:hAnsi="仿宋" w:eastAsia="仿宋" w:cs="仿宋"/>
                <w:caps w:val="0"/>
                <w:color w:val="000000"/>
                <w:spacing w:val="0"/>
                <w:bdr w:val="none" w:color="auto" w:sz="0" w:space="0"/>
              </w:rPr>
              <w:t>教育技术学、软件工程、网络工程、物联网工程、计算机科学教育、计算机科学与技术</w:t>
            </w:r>
          </w:p>
        </w:tc>
        <w:tc>
          <w:tcPr>
            <w:tcW w:w="77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1</w:t>
            </w:r>
          </w:p>
        </w:tc>
        <w:tc>
          <w:tcPr>
            <w:tcW w:w="2142"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507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771"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2</w:t>
            </w:r>
          </w:p>
        </w:tc>
        <w:tc>
          <w:tcPr>
            <w:tcW w:w="1305"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海勃湾区农村小学</w:t>
            </w:r>
          </w:p>
        </w:tc>
        <w:tc>
          <w:tcPr>
            <w:tcW w:w="77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农村小学语文</w:t>
            </w:r>
          </w:p>
        </w:tc>
        <w:tc>
          <w:tcPr>
            <w:tcW w:w="3170"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textAlignment w:val="center"/>
            </w:pPr>
            <w:r>
              <w:rPr>
                <w:rFonts w:hint="eastAsia" w:ascii="仿宋" w:hAnsi="仿宋" w:eastAsia="仿宋" w:cs="仿宋"/>
                <w:caps w:val="0"/>
                <w:color w:val="000000"/>
                <w:spacing w:val="0"/>
                <w:bdr w:val="none" w:color="auto" w:sz="0" w:space="0"/>
              </w:rPr>
              <w:t>1.国家“双一流”高校全日制本科毕业生、“985”、“211”院校全日制本科及以上毕业生；</w:t>
            </w:r>
          </w:p>
          <w:p>
            <w:pPr>
              <w:pStyle w:val="2"/>
              <w:keepNext w:val="0"/>
              <w:keepLines w:val="0"/>
              <w:widowControl/>
              <w:suppressLineNumbers w:val="0"/>
              <w:textAlignment w:val="center"/>
            </w:pPr>
            <w:r>
              <w:rPr>
                <w:rFonts w:hint="eastAsia" w:ascii="仿宋" w:hAnsi="仿宋" w:eastAsia="仿宋" w:cs="仿宋"/>
                <w:caps w:val="0"/>
                <w:color w:val="000000"/>
                <w:spacing w:val="0"/>
                <w:bdr w:val="none" w:color="auto" w:sz="0" w:space="0"/>
              </w:rPr>
              <w:t>2.省级以上重点综合类院校、省级重点师范类院校全日制的本科及以上毕业生；</w:t>
            </w:r>
          </w:p>
          <w:p>
            <w:pPr>
              <w:pStyle w:val="2"/>
              <w:keepNext w:val="0"/>
              <w:keepLines w:val="0"/>
              <w:widowControl/>
              <w:suppressLineNumbers w:val="0"/>
              <w:textAlignment w:val="center"/>
            </w:pPr>
            <w:r>
              <w:rPr>
                <w:rFonts w:hint="eastAsia" w:ascii="仿宋" w:hAnsi="仿宋" w:eastAsia="仿宋" w:cs="仿宋"/>
                <w:caps w:val="0"/>
                <w:color w:val="000000"/>
                <w:spacing w:val="0"/>
                <w:bdr w:val="none" w:color="auto" w:sz="0" w:space="0"/>
              </w:rPr>
              <w:t>3.国家免费师范生；</w:t>
            </w:r>
          </w:p>
          <w:p>
            <w:pPr>
              <w:pStyle w:val="2"/>
              <w:keepNext w:val="0"/>
              <w:keepLines w:val="0"/>
              <w:widowControl/>
              <w:suppressLineNumbers w:val="0"/>
              <w:textAlignment w:val="center"/>
            </w:pPr>
            <w:r>
              <w:rPr>
                <w:rFonts w:hint="eastAsia" w:ascii="仿宋" w:hAnsi="仿宋" w:eastAsia="仿宋" w:cs="仿宋"/>
                <w:caps w:val="0"/>
                <w:color w:val="000000"/>
                <w:spacing w:val="0"/>
                <w:bdr w:val="none" w:color="auto" w:sz="0" w:space="0"/>
              </w:rPr>
              <w:t>4.国家统招的艺术类院校、专业对口的的全日制本科及以上毕业生；</w:t>
            </w:r>
          </w:p>
          <w:p>
            <w:pPr>
              <w:pStyle w:val="2"/>
              <w:keepNext w:val="0"/>
              <w:keepLines w:val="0"/>
              <w:widowControl/>
              <w:suppressLineNumbers w:val="0"/>
              <w:jc w:val="left"/>
              <w:textAlignment w:val="center"/>
            </w:pPr>
            <w:r>
              <w:rPr>
                <w:rFonts w:hint="eastAsia" w:ascii="仿宋" w:hAnsi="仿宋" w:eastAsia="仿宋" w:cs="仿宋"/>
                <w:caps w:val="0"/>
                <w:color w:val="000000"/>
                <w:spacing w:val="0"/>
                <w:bdr w:val="none" w:color="auto" w:sz="0" w:space="0"/>
              </w:rPr>
              <w:t>5.全日制院校本科及以上（不包括专升本）的毕业生。</w:t>
            </w:r>
          </w:p>
        </w:tc>
        <w:tc>
          <w:tcPr>
            <w:tcW w:w="2142"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仿宋" w:hAnsi="仿宋" w:eastAsia="仿宋" w:cs="仿宋"/>
                <w:caps w:val="0"/>
                <w:color w:val="000000"/>
                <w:spacing w:val="0"/>
                <w:bdr w:val="none" w:color="auto" w:sz="0" w:space="0"/>
              </w:rPr>
              <w:t>汉语言文学、汉语言、小学教育（语文）、初等教育（语文）、新闻学、中文</w:t>
            </w:r>
          </w:p>
        </w:tc>
        <w:tc>
          <w:tcPr>
            <w:tcW w:w="77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4</w:t>
            </w:r>
          </w:p>
        </w:tc>
        <w:tc>
          <w:tcPr>
            <w:tcW w:w="2142"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18周岁以上、30周岁以下（出生年月日的起止时间以实际申报开始之日为准）。</w:t>
            </w:r>
          </w:p>
        </w:tc>
        <w:tc>
          <w:tcPr>
            <w:tcW w:w="5077"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王婧霞</w:t>
            </w:r>
            <w:r>
              <w:rPr>
                <w:rFonts w:hint="eastAsia" w:ascii="仿宋" w:hAnsi="仿宋" w:eastAsia="仿宋" w:cs="仿宋"/>
                <w:caps w:val="0"/>
                <w:color w:val="000000"/>
                <w:spacing w:val="0"/>
                <w:bdr w:val="none" w:color="auto" w:sz="0" w:space="0"/>
              </w:rPr>
              <w:br w:type="textWrapping"/>
            </w:r>
            <w:r>
              <w:rPr>
                <w:rFonts w:hint="eastAsia" w:ascii="仿宋" w:hAnsi="仿宋" w:eastAsia="仿宋" w:cs="仿宋"/>
                <w:caps w:val="0"/>
                <w:color w:val="000000"/>
                <w:spacing w:val="0"/>
                <w:bdr w:val="none" w:color="auto" w:sz="0" w:space="0"/>
              </w:rPr>
              <w:t>  0473—2059618</w:t>
            </w:r>
            <w:r>
              <w:rPr>
                <w:rFonts w:hint="eastAsia" w:ascii="仿宋" w:hAnsi="仿宋" w:eastAsia="仿宋" w:cs="仿宋"/>
                <w:caps w:val="0"/>
                <w:color w:val="000000"/>
                <w:spacing w:val="0"/>
                <w:bdr w:val="none" w:color="auto" w:sz="0" w:space="0"/>
              </w:rPr>
              <w:br w:type="textWrapping"/>
            </w:r>
            <w:r>
              <w:rPr>
                <w:rFonts w:hint="eastAsia" w:ascii="仿宋" w:hAnsi="仿宋" w:eastAsia="仿宋" w:cs="仿宋"/>
                <w:caps w:val="0"/>
                <w:color w:val="000000"/>
                <w:spacing w:val="0"/>
                <w:bdr w:val="none" w:color="auto" w:sz="0" w:space="0"/>
              </w:rPr>
              <w:t>  18848365885</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771"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305"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77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农村小学数学</w:t>
            </w:r>
          </w:p>
        </w:tc>
        <w:tc>
          <w:tcPr>
            <w:tcW w:w="3170"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142"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仿宋" w:hAnsi="仿宋" w:eastAsia="仿宋" w:cs="仿宋"/>
                <w:caps w:val="0"/>
                <w:color w:val="000000"/>
                <w:spacing w:val="0"/>
                <w:bdr w:val="none" w:color="auto" w:sz="0" w:space="0"/>
              </w:rPr>
              <w:t>数学与应用数学、信息与计算科学、小学教育（数学）、初等教育（数学）</w:t>
            </w:r>
          </w:p>
        </w:tc>
        <w:tc>
          <w:tcPr>
            <w:tcW w:w="77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3</w:t>
            </w:r>
          </w:p>
        </w:tc>
        <w:tc>
          <w:tcPr>
            <w:tcW w:w="2142"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507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0" w:type="dxa"/>
            <w:bottom w:w="0" w:type="dxa"/>
            <w:right w:w="0" w:type="dxa"/>
          </w:tblCellMar>
        </w:tblPrEx>
        <w:trPr>
          <w:trHeight w:val="435" w:hRule="atLeast"/>
        </w:trPr>
        <w:tc>
          <w:tcPr>
            <w:tcW w:w="771"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305"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77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农村小学科学</w:t>
            </w:r>
          </w:p>
        </w:tc>
        <w:tc>
          <w:tcPr>
            <w:tcW w:w="3170"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142"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仿宋" w:hAnsi="仿宋" w:eastAsia="仿宋" w:cs="仿宋"/>
                <w:caps w:val="0"/>
                <w:color w:val="000000"/>
                <w:spacing w:val="0"/>
                <w:bdr w:val="none" w:color="auto" w:sz="0" w:space="0"/>
              </w:rPr>
              <w:t> 生物科学、生物信息学、生态学、物理学、应用物理学、生物技术、化学、应用化学</w:t>
            </w:r>
          </w:p>
        </w:tc>
        <w:tc>
          <w:tcPr>
            <w:tcW w:w="77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1</w:t>
            </w:r>
          </w:p>
        </w:tc>
        <w:tc>
          <w:tcPr>
            <w:tcW w:w="2142"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507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0" w:type="dxa"/>
            <w:bottom w:w="0" w:type="dxa"/>
            <w:right w:w="0" w:type="dxa"/>
          </w:tblCellMar>
        </w:tblPrEx>
        <w:trPr>
          <w:trHeight w:val="375" w:hRule="atLeast"/>
        </w:trPr>
        <w:tc>
          <w:tcPr>
            <w:tcW w:w="771"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305"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77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农村小学音乐</w:t>
            </w:r>
          </w:p>
        </w:tc>
        <w:tc>
          <w:tcPr>
            <w:tcW w:w="3170"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142"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仿宋" w:hAnsi="仿宋" w:eastAsia="仿宋" w:cs="仿宋"/>
                <w:caps w:val="0"/>
                <w:color w:val="000000"/>
                <w:spacing w:val="0"/>
                <w:bdr w:val="none" w:color="auto" w:sz="0" w:space="0"/>
              </w:rPr>
              <w:t>音乐表演、音乐学、理论作曲、舞蹈</w:t>
            </w:r>
          </w:p>
        </w:tc>
        <w:tc>
          <w:tcPr>
            <w:tcW w:w="77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1</w:t>
            </w:r>
          </w:p>
        </w:tc>
        <w:tc>
          <w:tcPr>
            <w:tcW w:w="2142"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507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0" w:type="dxa"/>
            <w:bottom w:w="0" w:type="dxa"/>
            <w:right w:w="0" w:type="dxa"/>
          </w:tblCellMar>
        </w:tblPrEx>
        <w:trPr>
          <w:trHeight w:val="525" w:hRule="atLeast"/>
        </w:trPr>
        <w:tc>
          <w:tcPr>
            <w:tcW w:w="771"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305"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77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农村小学美术</w:t>
            </w:r>
          </w:p>
        </w:tc>
        <w:tc>
          <w:tcPr>
            <w:tcW w:w="3170"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142"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仿宋" w:hAnsi="仿宋" w:eastAsia="仿宋" w:cs="仿宋"/>
                <w:caps w:val="0"/>
                <w:color w:val="000000"/>
                <w:spacing w:val="0"/>
                <w:bdr w:val="none" w:color="auto" w:sz="0" w:space="0"/>
              </w:rPr>
              <w:t>小学教育（美术）、初等教育（美术）、绘画、美术学</w:t>
            </w:r>
          </w:p>
        </w:tc>
        <w:tc>
          <w:tcPr>
            <w:tcW w:w="77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1</w:t>
            </w:r>
          </w:p>
        </w:tc>
        <w:tc>
          <w:tcPr>
            <w:tcW w:w="2142"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507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0" w:type="dxa"/>
            <w:bottom w:w="0" w:type="dxa"/>
            <w:right w:w="0" w:type="dxa"/>
          </w:tblCellMar>
        </w:tblPrEx>
        <w:trPr>
          <w:trHeight w:val="735" w:hRule="atLeast"/>
        </w:trPr>
        <w:tc>
          <w:tcPr>
            <w:tcW w:w="771"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3</w:t>
            </w:r>
          </w:p>
        </w:tc>
        <w:tc>
          <w:tcPr>
            <w:tcW w:w="1305"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海勃湾区城区小学</w:t>
            </w:r>
          </w:p>
        </w:tc>
        <w:tc>
          <w:tcPr>
            <w:tcW w:w="77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小学语文</w:t>
            </w:r>
          </w:p>
        </w:tc>
        <w:tc>
          <w:tcPr>
            <w:tcW w:w="3170"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仿宋" w:hAnsi="仿宋" w:eastAsia="仿宋" w:cs="仿宋"/>
                <w:caps w:val="0"/>
                <w:color w:val="000000"/>
                <w:spacing w:val="0"/>
                <w:bdr w:val="none" w:color="auto" w:sz="0" w:space="0"/>
              </w:rPr>
              <w:t>1.国家“双一流”高校全日制本科毕业生、“985”、“211”院校全日制本科及以上毕业生；</w:t>
            </w:r>
            <w:r>
              <w:rPr>
                <w:rFonts w:hint="eastAsia" w:ascii="仿宋" w:hAnsi="仿宋" w:eastAsia="仿宋" w:cs="仿宋"/>
                <w:caps w:val="0"/>
                <w:color w:val="000000"/>
                <w:spacing w:val="0"/>
                <w:bdr w:val="none" w:color="auto" w:sz="0" w:space="0"/>
              </w:rPr>
              <w:br w:type="textWrapping"/>
            </w:r>
            <w:r>
              <w:rPr>
                <w:rFonts w:hint="eastAsia" w:ascii="仿宋" w:hAnsi="仿宋" w:eastAsia="仿宋" w:cs="仿宋"/>
                <w:caps w:val="0"/>
                <w:color w:val="000000"/>
                <w:spacing w:val="0"/>
                <w:bdr w:val="none" w:color="auto" w:sz="0" w:space="0"/>
              </w:rPr>
              <w:t>  2.省级以上重点综合类院校、省级重点师范类院校全日制的本科及以上毕业生；</w:t>
            </w:r>
            <w:r>
              <w:rPr>
                <w:rFonts w:hint="eastAsia" w:ascii="仿宋" w:hAnsi="仿宋" w:eastAsia="仿宋" w:cs="仿宋"/>
                <w:caps w:val="0"/>
                <w:color w:val="000000"/>
                <w:spacing w:val="0"/>
                <w:bdr w:val="none" w:color="auto" w:sz="0" w:space="0"/>
              </w:rPr>
              <w:br w:type="textWrapping"/>
            </w:r>
            <w:r>
              <w:rPr>
                <w:rFonts w:hint="eastAsia" w:ascii="仿宋" w:hAnsi="仿宋" w:eastAsia="仿宋" w:cs="仿宋"/>
                <w:caps w:val="0"/>
                <w:color w:val="000000"/>
                <w:spacing w:val="0"/>
                <w:bdr w:val="none" w:color="auto" w:sz="0" w:space="0"/>
              </w:rPr>
              <w:t>  3.国家免费师范生；</w:t>
            </w:r>
            <w:r>
              <w:rPr>
                <w:rFonts w:hint="eastAsia" w:ascii="仿宋" w:hAnsi="仿宋" w:eastAsia="仿宋" w:cs="仿宋"/>
                <w:caps w:val="0"/>
                <w:color w:val="000000"/>
                <w:spacing w:val="0"/>
                <w:bdr w:val="none" w:color="auto" w:sz="0" w:space="0"/>
              </w:rPr>
              <w:br w:type="textWrapping"/>
            </w:r>
            <w:r>
              <w:rPr>
                <w:rFonts w:hint="eastAsia" w:ascii="仿宋" w:hAnsi="仿宋" w:eastAsia="仿宋" w:cs="仿宋"/>
                <w:caps w:val="0"/>
                <w:color w:val="000000"/>
                <w:spacing w:val="0"/>
                <w:bdr w:val="none" w:color="auto" w:sz="0" w:space="0"/>
              </w:rPr>
              <w:t>  4.国家统招的艺术类院校、专业对口的的全日制本科及以上毕业生；</w:t>
            </w:r>
            <w:r>
              <w:rPr>
                <w:rFonts w:hint="eastAsia" w:ascii="仿宋" w:hAnsi="仿宋" w:eastAsia="仿宋" w:cs="仿宋"/>
                <w:caps w:val="0"/>
                <w:color w:val="000000"/>
                <w:spacing w:val="0"/>
                <w:bdr w:val="none" w:color="auto" w:sz="0" w:space="0"/>
              </w:rPr>
              <w:br w:type="textWrapping"/>
            </w:r>
            <w:r>
              <w:rPr>
                <w:rFonts w:hint="eastAsia" w:ascii="仿宋" w:hAnsi="仿宋" w:eastAsia="仿宋" w:cs="仿宋"/>
                <w:caps w:val="0"/>
                <w:color w:val="000000"/>
                <w:spacing w:val="0"/>
                <w:bdr w:val="none" w:color="auto" w:sz="0" w:space="0"/>
              </w:rPr>
              <w:t>  5.全日制院校本科及以上（不包括专升本）的毕业生。</w:t>
            </w:r>
          </w:p>
        </w:tc>
        <w:tc>
          <w:tcPr>
            <w:tcW w:w="2142"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仿宋" w:hAnsi="仿宋" w:eastAsia="仿宋" w:cs="仿宋"/>
                <w:caps w:val="0"/>
                <w:color w:val="000000"/>
                <w:spacing w:val="0"/>
                <w:bdr w:val="none" w:color="auto" w:sz="0" w:space="0"/>
              </w:rPr>
              <w:t>汉语言文学、汉语言、小学教育（语文）、初等教育（语文）、新闻学、中文</w:t>
            </w:r>
          </w:p>
        </w:tc>
        <w:tc>
          <w:tcPr>
            <w:tcW w:w="77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18</w:t>
            </w:r>
          </w:p>
        </w:tc>
        <w:tc>
          <w:tcPr>
            <w:tcW w:w="2142" w:type="dxa"/>
            <w:vMerge w:val="restart"/>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仿宋" w:hAnsi="仿宋" w:eastAsia="仿宋" w:cs="仿宋"/>
                <w:caps w:val="0"/>
                <w:color w:val="000000"/>
                <w:spacing w:val="0"/>
                <w:bdr w:val="none" w:color="auto" w:sz="0" w:space="0"/>
              </w:rPr>
              <w:t>18周岁以上、30周岁以下（出生年月日的起止时间以实际申报开始之日为准）。</w:t>
            </w:r>
          </w:p>
        </w:tc>
        <w:tc>
          <w:tcPr>
            <w:tcW w:w="5077" w:type="dxa"/>
            <w:vMerge w:val="restart"/>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王婧霞</w:t>
            </w:r>
            <w:r>
              <w:rPr>
                <w:rFonts w:hint="eastAsia" w:ascii="仿宋" w:hAnsi="仿宋" w:eastAsia="仿宋" w:cs="仿宋"/>
                <w:caps w:val="0"/>
                <w:color w:val="000000"/>
                <w:spacing w:val="0"/>
                <w:bdr w:val="none" w:color="auto" w:sz="0" w:space="0"/>
              </w:rPr>
              <w:br w:type="textWrapping"/>
            </w:r>
            <w:r>
              <w:rPr>
                <w:rFonts w:hint="eastAsia" w:ascii="仿宋" w:hAnsi="仿宋" w:eastAsia="仿宋" w:cs="仿宋"/>
                <w:caps w:val="0"/>
                <w:color w:val="000000"/>
                <w:spacing w:val="0"/>
                <w:bdr w:val="none" w:color="auto" w:sz="0" w:space="0"/>
              </w:rPr>
              <w:t>  0473—2059618</w:t>
            </w:r>
            <w:r>
              <w:rPr>
                <w:rFonts w:hint="eastAsia" w:ascii="仿宋" w:hAnsi="仿宋" w:eastAsia="仿宋" w:cs="仿宋"/>
                <w:caps w:val="0"/>
                <w:color w:val="000000"/>
                <w:spacing w:val="0"/>
                <w:bdr w:val="none" w:color="auto" w:sz="0" w:space="0"/>
              </w:rPr>
              <w:br w:type="textWrapping"/>
            </w:r>
            <w:r>
              <w:rPr>
                <w:rFonts w:hint="eastAsia" w:ascii="仿宋" w:hAnsi="仿宋" w:eastAsia="仿宋" w:cs="仿宋"/>
                <w:caps w:val="0"/>
                <w:color w:val="000000"/>
                <w:spacing w:val="0"/>
                <w:bdr w:val="none" w:color="auto" w:sz="0" w:space="0"/>
              </w:rPr>
              <w:t>  18848365885</w:t>
            </w: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0" w:type="dxa"/>
            <w:bottom w:w="0" w:type="dxa"/>
            <w:right w:w="0" w:type="dxa"/>
          </w:tblCellMar>
        </w:tblPrEx>
        <w:trPr>
          <w:trHeight w:val="765" w:hRule="atLeast"/>
        </w:trPr>
        <w:tc>
          <w:tcPr>
            <w:tcW w:w="771"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305"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77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小学数学</w:t>
            </w:r>
          </w:p>
        </w:tc>
        <w:tc>
          <w:tcPr>
            <w:tcW w:w="3170"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142"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仿宋" w:hAnsi="仿宋" w:eastAsia="仿宋" w:cs="仿宋"/>
                <w:caps w:val="0"/>
                <w:color w:val="000000"/>
                <w:spacing w:val="0"/>
                <w:bdr w:val="none" w:color="auto" w:sz="0" w:space="0"/>
              </w:rPr>
              <w:t>数学与应用数学、信息与计算科学、小学教育（数学）、初等教育（数学）</w:t>
            </w:r>
          </w:p>
        </w:tc>
        <w:tc>
          <w:tcPr>
            <w:tcW w:w="77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10</w:t>
            </w:r>
          </w:p>
        </w:tc>
        <w:tc>
          <w:tcPr>
            <w:tcW w:w="2142"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507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771"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305"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77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小学英语</w:t>
            </w:r>
          </w:p>
        </w:tc>
        <w:tc>
          <w:tcPr>
            <w:tcW w:w="3170"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142"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仿宋" w:hAnsi="仿宋" w:eastAsia="仿宋" w:cs="仿宋"/>
                <w:caps w:val="0"/>
                <w:color w:val="000000"/>
                <w:spacing w:val="0"/>
                <w:bdr w:val="none" w:color="auto" w:sz="0" w:space="0"/>
              </w:rPr>
              <w:t>英语、英语语言文学、英语教育、商务英语</w:t>
            </w:r>
          </w:p>
        </w:tc>
        <w:tc>
          <w:tcPr>
            <w:tcW w:w="77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3</w:t>
            </w:r>
          </w:p>
        </w:tc>
        <w:tc>
          <w:tcPr>
            <w:tcW w:w="2142"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507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0" w:type="dxa"/>
            <w:bottom w:w="0" w:type="dxa"/>
            <w:right w:w="0" w:type="dxa"/>
          </w:tblCellMar>
        </w:tblPrEx>
        <w:trPr>
          <w:trHeight w:val="585" w:hRule="atLeast"/>
        </w:trPr>
        <w:tc>
          <w:tcPr>
            <w:tcW w:w="771"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305"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77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小学音乐</w:t>
            </w:r>
          </w:p>
        </w:tc>
        <w:tc>
          <w:tcPr>
            <w:tcW w:w="3170"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142"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仿宋" w:hAnsi="仿宋" w:eastAsia="仿宋" w:cs="仿宋"/>
                <w:caps w:val="0"/>
                <w:color w:val="000000"/>
                <w:spacing w:val="0"/>
                <w:bdr w:val="none" w:color="auto" w:sz="0" w:space="0"/>
              </w:rPr>
              <w:t>音乐表演、音乐学、理论作曲、舞蹈</w:t>
            </w:r>
          </w:p>
        </w:tc>
        <w:tc>
          <w:tcPr>
            <w:tcW w:w="77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3</w:t>
            </w:r>
          </w:p>
        </w:tc>
        <w:tc>
          <w:tcPr>
            <w:tcW w:w="2142"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507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0" w:type="dxa"/>
            <w:bottom w:w="0" w:type="dxa"/>
            <w:right w:w="0" w:type="dxa"/>
          </w:tblCellMar>
        </w:tblPrEx>
        <w:trPr>
          <w:trHeight w:val="301" w:hRule="atLeast"/>
        </w:trPr>
        <w:tc>
          <w:tcPr>
            <w:tcW w:w="771"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305"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77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小学美术</w:t>
            </w:r>
          </w:p>
        </w:tc>
        <w:tc>
          <w:tcPr>
            <w:tcW w:w="3170"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142"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仿宋" w:hAnsi="仿宋" w:eastAsia="仿宋" w:cs="仿宋"/>
                <w:caps w:val="0"/>
                <w:color w:val="000000"/>
                <w:spacing w:val="0"/>
                <w:bdr w:val="none" w:color="auto" w:sz="0" w:space="0"/>
              </w:rPr>
              <w:t>小学教育（美术）、初等教育（美术）、绘画、美术学</w:t>
            </w:r>
          </w:p>
        </w:tc>
        <w:tc>
          <w:tcPr>
            <w:tcW w:w="77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3</w:t>
            </w:r>
          </w:p>
        </w:tc>
        <w:tc>
          <w:tcPr>
            <w:tcW w:w="2142"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507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771"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305"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77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小学思品</w:t>
            </w:r>
          </w:p>
        </w:tc>
        <w:tc>
          <w:tcPr>
            <w:tcW w:w="3170"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142"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仿宋" w:hAnsi="仿宋" w:eastAsia="仿宋" w:cs="仿宋"/>
                <w:caps w:val="0"/>
                <w:color w:val="000000"/>
                <w:spacing w:val="0"/>
                <w:bdr w:val="none" w:color="auto" w:sz="0" w:space="0"/>
              </w:rPr>
              <w:t>思想政治教育、哲学、科学社会主义</w:t>
            </w:r>
          </w:p>
        </w:tc>
        <w:tc>
          <w:tcPr>
            <w:tcW w:w="77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3</w:t>
            </w:r>
          </w:p>
        </w:tc>
        <w:tc>
          <w:tcPr>
            <w:tcW w:w="2142"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507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0" w:type="dxa"/>
            <w:bottom w:w="0" w:type="dxa"/>
            <w:right w:w="0" w:type="dxa"/>
          </w:tblCellMar>
        </w:tblPrEx>
        <w:trPr>
          <w:trHeight w:val="735" w:hRule="atLeast"/>
        </w:trPr>
        <w:tc>
          <w:tcPr>
            <w:tcW w:w="771"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305"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77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小学科学</w:t>
            </w:r>
          </w:p>
        </w:tc>
        <w:tc>
          <w:tcPr>
            <w:tcW w:w="3170"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142"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仿宋" w:hAnsi="仿宋" w:eastAsia="仿宋" w:cs="仿宋"/>
                <w:caps w:val="0"/>
                <w:color w:val="000000"/>
                <w:spacing w:val="0"/>
                <w:bdr w:val="none" w:color="auto" w:sz="0" w:space="0"/>
              </w:rPr>
              <w:t> 生物科学、生物信息学、生态学、物理学、应用物理学、生物技术、化学、应用化学</w:t>
            </w:r>
          </w:p>
        </w:tc>
        <w:tc>
          <w:tcPr>
            <w:tcW w:w="77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3</w:t>
            </w:r>
          </w:p>
        </w:tc>
        <w:tc>
          <w:tcPr>
            <w:tcW w:w="2142"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507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771"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305"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771"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信息技术</w:t>
            </w:r>
          </w:p>
        </w:tc>
        <w:tc>
          <w:tcPr>
            <w:tcW w:w="3170"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2142" w:type="dxa"/>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left"/>
              <w:textAlignment w:val="center"/>
            </w:pPr>
            <w:r>
              <w:rPr>
                <w:rFonts w:hint="eastAsia" w:ascii="仿宋" w:hAnsi="仿宋" w:eastAsia="仿宋" w:cs="仿宋"/>
                <w:caps w:val="0"/>
                <w:color w:val="000000"/>
                <w:spacing w:val="0"/>
                <w:bdr w:val="none" w:color="auto" w:sz="0" w:space="0"/>
              </w:rPr>
              <w:t>教育技术学、软件工程、网络工程、物联网工程、计算机科学教育、计算机科学与技术</w:t>
            </w:r>
          </w:p>
        </w:tc>
        <w:tc>
          <w:tcPr>
            <w:tcW w:w="777" w:type="dxa"/>
            <w:tcBorders>
              <w:top w:val="nil"/>
              <w:left w:val="nil"/>
              <w:bottom w:val="single" w:color="000000" w:sz="6" w:space="0"/>
              <w:right w:val="nil"/>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Fonts w:hint="eastAsia" w:ascii="仿宋" w:hAnsi="仿宋" w:eastAsia="仿宋" w:cs="仿宋"/>
                <w:caps w:val="0"/>
                <w:color w:val="000000"/>
                <w:spacing w:val="0"/>
                <w:bdr w:val="none" w:color="auto" w:sz="0" w:space="0"/>
              </w:rPr>
              <w:t>2</w:t>
            </w:r>
          </w:p>
        </w:tc>
        <w:tc>
          <w:tcPr>
            <w:tcW w:w="2142" w:type="dxa"/>
            <w:vMerge w:val="continue"/>
            <w:tcBorders>
              <w:top w:val="nil"/>
              <w:left w:val="single" w:color="000000" w:sz="6" w:space="0"/>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5077" w:type="dxa"/>
            <w:vMerge w:val="continue"/>
            <w:tcBorders>
              <w:top w:val="nil"/>
              <w:left w:val="nil"/>
              <w:bottom w:val="single" w:color="000000"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r>
        <w:tblPrEx>
          <w:tblBorders>
            <w:top w:val="none" w:color="auto" w:sz="6" w:space="0"/>
            <w:left w:val="none" w:color="auto" w:sz="6" w:space="0"/>
            <w:bottom w:val="none" w:color="auto" w:sz="6" w:space="0"/>
            <w:right w:val="none" w:color="auto" w:sz="6" w:space="0"/>
            <w:insideH w:val="none" w:color="auto" w:sz="0" w:space="0"/>
            <w:insideV w:val="none" w:color="auto" w:sz="0" w:space="0"/>
          </w:tblBorders>
          <w:tblLayout w:type="fixed"/>
          <w:tblCellMar>
            <w:top w:w="0" w:type="dxa"/>
            <w:left w:w="0" w:type="dxa"/>
            <w:bottom w:w="0" w:type="dxa"/>
            <w:right w:w="0" w:type="dxa"/>
          </w:tblCellMar>
        </w:tblPrEx>
        <w:trPr>
          <w:trHeight w:val="91" w:hRule="atLeast"/>
        </w:trPr>
        <w:tc>
          <w:tcPr>
            <w:tcW w:w="771" w:type="dxa"/>
            <w:tcBorders>
              <w:top w:val="nil"/>
              <w:left w:val="single" w:color="000000" w:sz="6" w:space="0"/>
              <w:bottom w:val="single" w:color="auto"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1305"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c>
          <w:tcPr>
            <w:tcW w:w="6083" w:type="dxa"/>
            <w:gridSpan w:val="3"/>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仿宋" w:hAnsi="仿宋" w:eastAsia="仿宋" w:cs="仿宋"/>
                <w:caps w:val="0"/>
                <w:color w:val="000000"/>
                <w:spacing w:val="0"/>
                <w:bdr w:val="none" w:color="auto" w:sz="0" w:space="0"/>
              </w:rPr>
              <w:t>合计</w:t>
            </w:r>
          </w:p>
        </w:tc>
        <w:tc>
          <w:tcPr>
            <w:tcW w:w="777" w:type="dxa"/>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pStyle w:val="2"/>
              <w:keepNext w:val="0"/>
              <w:keepLines w:val="0"/>
              <w:widowControl/>
              <w:suppressLineNumbers w:val="0"/>
              <w:jc w:val="center"/>
              <w:textAlignment w:val="center"/>
            </w:pPr>
            <w:r>
              <w:rPr>
                <w:rStyle w:val="4"/>
                <w:rFonts w:hint="eastAsia" w:ascii="仿宋" w:hAnsi="仿宋" w:eastAsia="仿宋" w:cs="仿宋"/>
                <w:caps w:val="0"/>
                <w:color w:val="000000"/>
                <w:spacing w:val="0"/>
                <w:bdr w:val="none" w:color="auto" w:sz="0" w:space="0"/>
              </w:rPr>
              <w:t>80</w:t>
            </w:r>
          </w:p>
        </w:tc>
        <w:tc>
          <w:tcPr>
            <w:tcW w:w="7219" w:type="dxa"/>
            <w:gridSpan w:val="2"/>
            <w:tcBorders>
              <w:top w:val="nil"/>
              <w:left w:val="nil"/>
              <w:bottom w:val="single" w:color="auto" w:sz="6" w:space="0"/>
              <w:right w:val="single" w:color="000000" w:sz="6" w:space="0"/>
            </w:tcBorders>
            <w:shd w:val="clear"/>
            <w:tcMar>
              <w:top w:w="15" w:type="dxa"/>
              <w:left w:w="15" w:type="dxa"/>
              <w:bottom w:w="15" w:type="dxa"/>
              <w:right w:w="15" w:type="dxa"/>
            </w:tcMar>
            <w:vAlign w:val="center"/>
          </w:tcPr>
          <w:p>
            <w:pPr>
              <w:rPr>
                <w:rFonts w:hint="eastAsia" w:ascii="微软雅黑" w:hAnsi="微软雅黑" w:eastAsia="微软雅黑" w:cs="微软雅黑"/>
                <w:caps w:val="0"/>
                <w:spacing w:val="0"/>
                <w:sz w:val="24"/>
                <w:szCs w:val="24"/>
              </w:rPr>
            </w:pPr>
          </w:p>
        </w:tc>
      </w:tr>
    </w:tbl>
    <w:p>
      <w:pPr>
        <w:pStyle w:val="2"/>
        <w:keepNext w:val="0"/>
        <w:keepLines w:val="0"/>
        <w:widowControl/>
        <w:suppressLineNumbers w:val="0"/>
        <w:ind w:left="0" w:firstLine="360"/>
        <w:rPr>
          <w:rFonts w:hint="eastAsia" w:ascii="微软雅黑" w:hAnsi="微软雅黑" w:eastAsia="微软雅黑" w:cs="微软雅黑"/>
          <w:b w:val="0"/>
          <w:i w:val="0"/>
          <w:caps w:val="0"/>
          <w:color w:val="000000"/>
          <w:spacing w:val="0"/>
          <w:sz w:val="27"/>
          <w:szCs w:val="27"/>
        </w:rPr>
      </w:pPr>
      <w:r>
        <w:rPr>
          <w:rFonts w:hint="default" w:ascii="等线" w:hAnsi="等线" w:eastAsia="等线" w:cs="等线"/>
          <w:b w:val="0"/>
          <w:i w:val="0"/>
          <w:caps w:val="0"/>
          <w:color w:val="000000"/>
          <w:spacing w:val="0"/>
          <w:sz w:val="31"/>
          <w:szCs w:val="31"/>
        </w:rPr>
        <w:br w:type="textWrapping"/>
      </w:r>
      <w:r>
        <w:rPr>
          <w:rFonts w:hint="eastAsia" w:ascii="微软雅黑" w:hAnsi="微软雅黑" w:eastAsia="微软雅黑" w:cs="微软雅黑"/>
          <w:b w:val="0"/>
          <w:i w:val="0"/>
          <w:caps w:val="0"/>
          <w:color w:val="000000"/>
          <w:spacing w:val="0"/>
          <w:sz w:val="27"/>
          <w:szCs w:val="27"/>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1D58BE"/>
    <w:rsid w:val="67A0130C"/>
    <w:rsid w:val="741D58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2019-03-07T02:29:00Z</dcterms:created>
  <dc:creator>别来无恙。</dc:creator>
  <cp:lastModifiedBy>别来无恙。</cp:lastModifiedBy>
  <dcterms:modified xsi:type="dcterms:W3CDTF">2019-03-07T02:29:51Z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