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kern w:val="0"/>
          <w:sz w:val="36"/>
          <w:szCs w:val="36"/>
        </w:rPr>
        <w:t>桐乡市中医医院、桐乡市卫生学校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6"/>
          <w:kern w:val="0"/>
          <w:sz w:val="36"/>
          <w:szCs w:val="36"/>
        </w:rPr>
        <w:t>赴江西中医药大学招聘卫技人才计划表</w:t>
      </w:r>
    </w:p>
    <w:tbl>
      <w:tblPr>
        <w:tblStyle w:val="3"/>
        <w:tblW w:w="8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501"/>
        <w:gridCol w:w="621"/>
        <w:gridCol w:w="200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桐乡市中医医院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  <w:r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  <w:t>0573-88039967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临床医学，眼视光学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临床医学、中医、中西医结合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桐乡市卫生学校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0573-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88051907  18705839779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临床医学本科或针灸推拿学硕士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</w:tbl>
    <w:p/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72793F"/>
    <w:rsid w:val="00BD4B6E"/>
    <w:rsid w:val="00DC11FE"/>
    <w:rsid w:val="00E21284"/>
    <w:rsid w:val="190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2019-03-02T03:12:00Z</dcterms:created>
  <dc:creator>qq</dc:creator>
  <cp:lastModifiedBy>xuran</cp:lastModifiedBy>
  <dcterms:modified xsi:type="dcterms:W3CDTF">2019-03-06T05:20:47Z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