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一流大学建设高校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42所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（按学校代码排序）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outlineLvl w:val="9"/>
        <w:rPr>
          <w:rFonts w:ascii="方正楷体简体" w:hAnsi="方正楷体简体" w:eastAsia="方正楷体简体" w:cs="方正楷体简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1. A类36所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2. B类6所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东北大学、郑州大学、湖南大学、云南大学、西北农林科技大学、新疆大学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82"/>
    <w:rsid w:val="00413379"/>
    <w:rsid w:val="00D12582"/>
    <w:rsid w:val="07250E2C"/>
    <w:rsid w:val="22A14C26"/>
    <w:rsid w:val="3F617B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3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825</Characters>
  <Lines>6</Lines>
  <Paragraphs>1</Paragraphs>
  <TotalTime>0</TotalTime>
  <ScaleCrop>false</ScaleCrop>
  <LinksUpToDate>false</LinksUpToDate>
  <CharactersWithSpaces>968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2017-09-21T02:13:00Z</dcterms:created>
  <dc:creator>谢沂楠</dc:creator>
  <cp:lastModifiedBy>xuran</cp:lastModifiedBy>
  <cp:lastPrinted>2019-02-28T09:49:00Z</cp:lastPrinted>
  <dcterms:modified xsi:type="dcterms:W3CDTF">2019-03-04T03:08:40Z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