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</w:pPr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43"/>
        <w:gridCol w:w="1"/>
        <w:gridCol w:w="774"/>
        <w:gridCol w:w="562"/>
        <w:gridCol w:w="345"/>
        <w:gridCol w:w="1112"/>
        <w:gridCol w:w="922"/>
        <w:gridCol w:w="67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（1寸照片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（此栏不足，可另附纸页填写）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（此栏不足，可另附纸页填写）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7"/>
    <w:rsid w:val="00035247"/>
    <w:rsid w:val="001C42C3"/>
    <w:rsid w:val="005D2C10"/>
    <w:rsid w:val="071A2A87"/>
    <w:rsid w:val="28364A85"/>
    <w:rsid w:val="4F265E54"/>
    <w:rsid w:val="52456890"/>
    <w:rsid w:val="54F37C02"/>
    <w:rsid w:val="588F62D9"/>
    <w:rsid w:val="5DE46695"/>
    <w:rsid w:val="605E6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2015-06-23T02:51:00Z</dcterms:created>
  <dc:creator>姜晓娟</dc:creator>
  <cp:lastModifiedBy>赵鹏</cp:lastModifiedBy>
  <dcterms:modified xsi:type="dcterms:W3CDTF">2019-02-26T08:44:05Z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