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contextualSpacing/>
        <w:jc w:val="center"/>
        <w:rPr>
          <w:rFonts w:cs="Times New Roman" w:asciiTheme="minorEastAsia" w:hAnsiTheme="minorEastAsia"/>
          <w:b/>
          <w:color w:val="000000" w:themeColor="text1"/>
          <w:kern w:val="0"/>
          <w:sz w:val="36"/>
          <w:szCs w:val="36"/>
        </w:rPr>
      </w:pPr>
      <w:r>
        <w:rPr>
          <w:rFonts w:cs="Times New Roman" w:asciiTheme="minorEastAsia" w:hAnsiTheme="minorEastAsia"/>
          <w:b/>
          <w:color w:val="000000" w:themeColor="text1"/>
          <w:kern w:val="0"/>
          <w:sz w:val="36"/>
          <w:szCs w:val="36"/>
        </w:rPr>
        <w:t>武汉市临空港经济开发区（东西湖区）教育简介</w:t>
      </w:r>
    </w:p>
    <w:p>
      <w:pPr>
        <w:widowControl/>
        <w:shd w:val="clear" w:color="auto" w:fill="FFFFFF"/>
        <w:spacing w:line="540" w:lineRule="exact"/>
        <w:ind w:firstLine="479" w:firstLineChars="149"/>
        <w:contextualSpacing/>
        <w:jc w:val="left"/>
        <w:rPr>
          <w:rFonts w:ascii="仿宋" w:hAnsi="仿宋" w:eastAsia="仿宋" w:cs="Times New Roman"/>
          <w:b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479" w:firstLineChars="149"/>
        <w:contextualSpacing/>
        <w:jc w:val="left"/>
        <w:rPr>
          <w:rFonts w:ascii="仿宋" w:hAnsi="仿宋" w:eastAsia="仿宋" w:cs="Times New Roman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32"/>
          <w:szCs w:val="32"/>
        </w:rPr>
        <w:t>东西湖区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</w:rPr>
        <w:t>是武汉市“国家级经济开发区”——临空港经济开发区的所在地。东西湖区座落大武汉西北，北望孝、陂，南望汉江，百里围堤西略古云梦泽新貌，东部与汉口老城一体相连。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</w:rPr>
        <w:t>区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</w:rPr>
        <w:t>域总面积499.71平方公里，辖有8个行政街道3个办事处，1个社区管理办公室和5大产业园区，全区常住人口54.11万人（其中户籍人口29.65万人）。人均财政收入始终稳居全省第一。</w:t>
      </w:r>
    </w:p>
    <w:p>
      <w:pPr>
        <w:widowControl/>
        <w:shd w:val="clear" w:color="auto" w:fill="FFFFFF"/>
        <w:spacing w:line="540" w:lineRule="exact"/>
        <w:ind w:firstLine="630" w:firstLineChars="196"/>
        <w:contextualSpacing/>
        <w:jc w:val="left"/>
        <w:rPr>
          <w:rFonts w:ascii="仿宋" w:hAnsi="仿宋" w:eastAsia="仿宋" w:cs="Times New Roman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32"/>
          <w:szCs w:val="32"/>
        </w:rPr>
        <w:t>“东西湖”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</w:rPr>
        <w:t>是一个有诗意的地方，半城江色，半城湖光，被誉为“汉口的后花园”。区内河流纵横，碧波万顷，汉水、府河、汉白河、径河、东流港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</w:rPr>
        <w:t>绕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</w:rPr>
        <w:t>区穿城而过，拥有市区难觅的巨大天然湖泊，形成了国家级天然湿地公园一所，是天然的大氧吧，是典型的魅力水乡，是武汉自然资源最丰富的区域，集“东湖的体量、西湖的秀美”于一体。东西湖吸引天南地北的人们在此繁衍生息，和谐共处。这里绿波荡漾、芳草萋萋，是宜学、宜居、宜业的好去处。</w:t>
      </w:r>
    </w:p>
    <w:p>
      <w:pPr>
        <w:widowControl/>
        <w:shd w:val="clear" w:color="auto" w:fill="FFFFFF"/>
        <w:spacing w:line="540" w:lineRule="exact"/>
        <w:ind w:firstLine="627" w:firstLineChars="196"/>
        <w:contextualSpacing/>
        <w:jc w:val="left"/>
        <w:rPr>
          <w:rFonts w:ascii="仿宋" w:hAnsi="仿宋" w:eastAsia="仿宋" w:cs="Times New Roman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</w:rPr>
        <w:t>目前，区域内有全日制普通高中2所，全日制初中12所，全日制小学35所，九年一贯制学校3所，共计52所中小学校。专任教师2712人。</w:t>
      </w:r>
    </w:p>
    <w:p>
      <w:pPr>
        <w:widowControl/>
        <w:shd w:val="clear" w:color="auto" w:fill="FFFFFF"/>
        <w:spacing w:line="540" w:lineRule="exact"/>
        <w:ind w:firstLine="627" w:firstLineChars="196"/>
        <w:contextualSpacing/>
        <w:jc w:val="left"/>
        <w:rPr>
          <w:rFonts w:ascii="仿宋" w:hAnsi="仿宋" w:eastAsia="仿宋" w:cs="Times New Roman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</w:rPr>
        <w:t>为进一步加强中小学名师队伍建设，全面提高中小学教师队伍的整体素质，区教育局出台了一系列文件，如《东西湖区中小学名师培养工程实施方案》、《东西湖区名师工作室建设实施方案》、《教育系统优秀人才管理暂行办法》等等，从机制上保证了名师队伍建设工作的顺利进行；针对不同阶段教师发展的需求，区教育局成立了区名师班、区青年骨干教师研修班，每年划拨专项经费用于骨干教师参加高端学习、考察和聘请全国一流专家团队一对一指导，保证了名师队伍建设工作的有效开展。</w:t>
      </w:r>
    </w:p>
    <w:p>
      <w:pPr>
        <w:widowControl/>
        <w:shd w:val="clear" w:color="auto" w:fill="FFFFFF"/>
        <w:spacing w:line="540" w:lineRule="exact"/>
        <w:ind w:firstLine="627" w:firstLineChars="196"/>
        <w:contextualSpacing/>
        <w:jc w:val="left"/>
        <w:rPr>
          <w:rFonts w:ascii="仿宋" w:hAnsi="仿宋" w:eastAsia="仿宋" w:cs="Times New Roman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</w:rPr>
        <w:t>我区现有武汉市“黄鹤英才”名师3人，省特级教师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</w:rPr>
        <w:t>9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</w:rPr>
        <w:t>人，武汉市学科带头人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</w:rPr>
        <w:t>35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</w:rPr>
        <w:t>人，武汉市优秀青年教师17人，区学科带头人324人，区优秀青年教师170多人。有3个市名师工作室，12个市名师工作室基地校，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</w:rPr>
        <w:t>13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</w:rPr>
        <w:t>个区名师工作室，约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</w:rPr>
        <w:t>200余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</w:rPr>
        <w:t>人成为市区名师工作室的签约弟子。</w:t>
      </w:r>
    </w:p>
    <w:p>
      <w:pPr>
        <w:widowControl/>
        <w:shd w:val="clear" w:color="auto" w:fill="FFFFFF"/>
        <w:spacing w:line="540" w:lineRule="exact"/>
        <w:ind w:firstLine="640" w:firstLineChars="200"/>
        <w:contextualSpacing/>
        <w:jc w:val="left"/>
        <w:rPr>
          <w:rFonts w:ascii="仿宋" w:hAnsi="仿宋" w:eastAsia="仿宋" w:cs="Times New Roman"/>
          <w:color w:val="000000" w:themeColor="text1"/>
          <w:sz w:val="32"/>
          <w:szCs w:val="32"/>
        </w:rPr>
      </w:pP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</w:rPr>
        <w:t>“予以长袖，我必善舞”。武汉市东西湖区各项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经济指标位居全省前列，是创新之城、富裕之城、美丽之城。“海峡两岸投资区”已在荆楚大地声誉鹊起，金银湖畔已成开发的热土。目前，东西湖区区委、区政府已顺应经济发展的良好态势，提出了“一流的经济呼唤一流的教育”的发展愿景。为此，我们</w:t>
      </w:r>
      <w:bookmarkStart w:id="0" w:name="_GoBack"/>
      <w:bookmarkEnd w:id="0"/>
      <w:r>
        <w:rPr>
          <w:rFonts w:ascii="仿宋" w:hAnsi="仿宋" w:eastAsia="仿宋" w:cs="Times New Roman"/>
          <w:color w:val="000000" w:themeColor="text1"/>
          <w:sz w:val="32"/>
          <w:szCs w:val="32"/>
        </w:rPr>
        <w:t>将贯彻东西湖区教育局“情感留人、待遇留人、事业留人”的承诺，用热情的双臂欢迎大家到东西湖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eastAsia="zh-CN"/>
        </w:rPr>
        <w:t>区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安居乐业！</w:t>
      </w:r>
    </w:p>
    <w:p>
      <w:pPr>
        <w:widowControl/>
        <w:shd w:val="clear" w:color="auto" w:fill="FFFFFF"/>
        <w:spacing w:line="540" w:lineRule="exact"/>
        <w:ind w:firstLine="640" w:firstLineChars="200"/>
        <w:contextualSpacing/>
        <w:jc w:val="left"/>
        <w:rPr>
          <w:rFonts w:ascii="仿宋" w:hAnsi="仿宋" w:eastAsia="仿宋" w:cs="Times New Roman"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45"/>
        <w:contextualSpacing/>
        <w:jc w:val="left"/>
        <w:rPr>
          <w:rFonts w:ascii="仿宋" w:hAnsi="仿宋" w:eastAsia="仿宋" w:cs="Times New Roman"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45"/>
        <w:contextualSpacing/>
        <w:jc w:val="left"/>
        <w:rPr>
          <w:rFonts w:ascii="仿宋" w:hAnsi="仿宋" w:eastAsia="仿宋" w:cs="Times New Roman"/>
          <w:color w:val="000000" w:themeColor="text1"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b/>
          <w:color w:val="000000" w:themeColor="text1"/>
          <w:kern w:val="0"/>
          <w:sz w:val="32"/>
          <w:szCs w:val="32"/>
        </w:rPr>
      </w:pPr>
      <w:r>
        <w:rPr>
          <w:rFonts w:ascii="宋体" w:hAnsi="宋体" w:cs="宋体"/>
          <w:b/>
          <w:color w:val="000000" w:themeColor="text1"/>
          <w:kern w:val="0"/>
          <w:sz w:val="32"/>
          <w:szCs w:val="32"/>
        </w:rPr>
        <w:br w:type="page"/>
      </w:r>
    </w:p>
    <w:p>
      <w:pPr>
        <w:widowControl/>
        <w:shd w:val="clear" w:color="auto" w:fill="FFFFFF"/>
        <w:spacing w:line="540" w:lineRule="exact"/>
        <w:contextualSpacing/>
        <w:jc w:val="center"/>
        <w:rPr>
          <w:rFonts w:ascii="宋体" w:hAnsi="宋体" w:cs="宋体"/>
          <w:b/>
          <w:color w:val="000000" w:themeColor="text1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 w:themeColor="text1"/>
          <w:kern w:val="0"/>
          <w:sz w:val="36"/>
          <w:szCs w:val="36"/>
        </w:rPr>
        <w:t>武汉市吴家山中学简介</w:t>
      </w:r>
    </w:p>
    <w:p>
      <w:pPr>
        <w:widowControl/>
        <w:shd w:val="clear" w:color="auto" w:fill="FFFFFF"/>
        <w:spacing w:line="540" w:lineRule="exact"/>
        <w:contextualSpacing/>
        <w:jc w:val="center"/>
        <w:rPr>
          <w:rFonts w:ascii="宋体" w:hAnsi="宋体" w:cs="宋体"/>
          <w:b/>
          <w:color w:val="000000" w:themeColor="text1"/>
          <w:kern w:val="0"/>
          <w:sz w:val="36"/>
          <w:szCs w:val="36"/>
        </w:rPr>
      </w:pPr>
    </w:p>
    <w:p>
      <w:pPr>
        <w:spacing w:line="540" w:lineRule="exact"/>
        <w:ind w:firstLine="640" w:firstLineChars="200"/>
        <w:contextualSpacing/>
        <w:rPr>
          <w:rFonts w:ascii="仿宋" w:hAnsi="仿宋" w:eastAsia="仿宋" w:cs="Times New Roman"/>
          <w:color w:val="000000" w:themeColor="text1"/>
          <w:sz w:val="32"/>
          <w:szCs w:val="32"/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武汉市吴家山中学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创办于1959年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，学校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占地面积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20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0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多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亩，建筑面积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4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万余平方米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。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学校现有学生1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8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00余名，教职工1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72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人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，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其中高级教师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9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4人，占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专任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教师总数的7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1.2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％。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br w:type="textWrapping"/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  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学校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坚持教育改革，全面贯彻教育方针。在高中“成功教育”思想指导下，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坚持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“依法治校、科研兴校、特色立校”办学策略，明确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了“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为每位学生的全面发展提供优质高中教育”的办学理念，确立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了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“使每位学生在原有基础上获得最大进步和成功”的教育目标。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学校秉承“平和向上”校训，践行“博学善导”教风和“笃志敏行”学风，优化“严谨治学”校风，探索“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德育开放式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”“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教学探究式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”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教育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方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式，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构建“一主两翼”办学模式，最终使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学校发展成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为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 xml:space="preserve"> “办学理念先进、办学特色鲜明、文化底蕴厚实、示范作用显著”的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湖北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省示范高中。</w:t>
      </w:r>
    </w:p>
    <w:p>
      <w:pPr>
        <w:spacing w:line="540" w:lineRule="exact"/>
        <w:ind w:firstLine="640" w:firstLineChars="200"/>
        <w:contextualSpacing/>
        <w:rPr>
          <w:rFonts w:ascii="仿宋" w:hAnsi="仿宋" w:eastAsia="仿宋" w:cs="Times New Roman"/>
          <w:color w:val="000000" w:themeColor="text1"/>
          <w:sz w:val="32"/>
          <w:szCs w:val="32"/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</w:rPr>
        <w:t>学校坚持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“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五育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”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并举，促进教育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教学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质量全面提高。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德育遵循开放式，努力创新“大观念、小目标、近实际、远效益”的德育模式，取得良好成效，学校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被评为武汉市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“德育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示范学校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”。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教学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坚持探究式，不断完善“知识问题化、问题活动化、活动多样化”教学策略，教学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质量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获得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稳步提高，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2016年高考本科率达99.5%，上重点大学262人，其中，曾定慧同学录入清华大学；2017年高考上重点大学291人，其中，汪子怡同学高考成绩达678分；2018年高考上重点大学突破300人，达305人。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体育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活动全面开展，学校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女子足球队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获得“2018年中国高中足球锦标赛”亚军，2013届毕业生王霜荣获“2018年亚洲足球小姐”称号，学校被誉为“中国女足的摇篮”。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艺术教育走在省市前列，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近年来，每年有30多人录入高等艺术院校。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科技教育异军突起，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自2004年开展科技发明活动以来，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学生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的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科技发明专利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已累计超过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5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4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0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0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余件，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并获得18枚国际发明金奖，且每年有近百名学生凭借发明专利取得“211学校”的自主招生资格。</w:t>
      </w:r>
    </w:p>
    <w:p>
      <w:pPr>
        <w:spacing w:line="540" w:lineRule="exact"/>
        <w:contextualSpacing/>
        <w:rPr>
          <w:rFonts w:ascii="仿宋" w:hAnsi="仿宋" w:eastAsia="仿宋" w:cs="Times New Roman"/>
          <w:color w:val="000000" w:themeColor="text1"/>
          <w:sz w:val="32"/>
          <w:szCs w:val="32"/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</w:rPr>
        <w:t>  由于综合办学水平突出，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学校先后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被评为湖北省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“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园林式学校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”、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武汉市校园文化建设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“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十佳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”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学校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、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全国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“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学校艺术教育先进单位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”、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全国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“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群众体育先进单位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”、全国“知识产权教育示范校”，1999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年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学校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被评为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“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湖北省示范学校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”，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2001年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学校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被评为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“湖北省</w:t>
      </w:r>
      <w:r>
        <w:rPr>
          <w:rFonts w:ascii="仿宋" w:hAnsi="仿宋" w:eastAsia="仿宋" w:cs="Times New Roman"/>
          <w:color w:val="000000" w:themeColor="text1"/>
          <w:sz w:val="32"/>
          <w:szCs w:val="32"/>
        </w:rPr>
        <w:t>文明单位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”。</w:t>
      </w:r>
    </w:p>
    <w:p>
      <w:pPr>
        <w:spacing w:line="540" w:lineRule="exact"/>
        <w:contextualSpacing/>
        <w:rPr>
          <w:rFonts w:ascii="宋体" w:hAnsi="宋体" w:cs="宋体"/>
          <w:color w:val="000000" w:themeColor="text1"/>
          <w:kern w:val="0"/>
          <w:sz w:val="28"/>
          <w:szCs w:val="28"/>
        </w:rPr>
      </w:pPr>
    </w:p>
    <w:p>
      <w:pPr>
        <w:spacing w:line="540" w:lineRule="exact"/>
        <w:contextualSpacing/>
        <w:rPr>
          <w:rFonts w:ascii="宋体" w:hAnsi="宋体" w:cs="宋体"/>
          <w:color w:val="000000" w:themeColor="text1"/>
          <w:kern w:val="0"/>
          <w:sz w:val="28"/>
          <w:szCs w:val="28"/>
        </w:rPr>
      </w:pPr>
    </w:p>
    <w:p>
      <w:pPr>
        <w:widowControl/>
        <w:shd w:val="clear" w:color="auto" w:fill="FFFFFF"/>
        <w:spacing w:line="540" w:lineRule="exact"/>
        <w:ind w:firstLine="645"/>
        <w:contextualSpacing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sectPr>
      <w:footerReference r:id="rId3" w:type="default"/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9747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9EE"/>
    <w:rsid w:val="000203EE"/>
    <w:rsid w:val="000300E2"/>
    <w:rsid w:val="000317D7"/>
    <w:rsid w:val="00054EF9"/>
    <w:rsid w:val="00087E79"/>
    <w:rsid w:val="000B1BD3"/>
    <w:rsid w:val="000E382B"/>
    <w:rsid w:val="00100B0E"/>
    <w:rsid w:val="001414AE"/>
    <w:rsid w:val="00152754"/>
    <w:rsid w:val="001A6800"/>
    <w:rsid w:val="001C0A2E"/>
    <w:rsid w:val="001C3F80"/>
    <w:rsid w:val="00205C3C"/>
    <w:rsid w:val="002204AD"/>
    <w:rsid w:val="0022305F"/>
    <w:rsid w:val="002242C7"/>
    <w:rsid w:val="00282013"/>
    <w:rsid w:val="00291AC7"/>
    <w:rsid w:val="002A0303"/>
    <w:rsid w:val="002A6B82"/>
    <w:rsid w:val="002E3302"/>
    <w:rsid w:val="002E5609"/>
    <w:rsid w:val="002F03FE"/>
    <w:rsid w:val="002F13BB"/>
    <w:rsid w:val="00324F0C"/>
    <w:rsid w:val="00347690"/>
    <w:rsid w:val="00373D2C"/>
    <w:rsid w:val="003809F4"/>
    <w:rsid w:val="00386118"/>
    <w:rsid w:val="003D7855"/>
    <w:rsid w:val="003E7635"/>
    <w:rsid w:val="003F5CE2"/>
    <w:rsid w:val="003F6FA4"/>
    <w:rsid w:val="004023B7"/>
    <w:rsid w:val="00415F30"/>
    <w:rsid w:val="0041758E"/>
    <w:rsid w:val="00430DBA"/>
    <w:rsid w:val="004349B7"/>
    <w:rsid w:val="00442E3A"/>
    <w:rsid w:val="0046150F"/>
    <w:rsid w:val="00473D1F"/>
    <w:rsid w:val="00476E26"/>
    <w:rsid w:val="004B7A2F"/>
    <w:rsid w:val="004D4BAF"/>
    <w:rsid w:val="00511AE6"/>
    <w:rsid w:val="005128D4"/>
    <w:rsid w:val="005129A4"/>
    <w:rsid w:val="00576356"/>
    <w:rsid w:val="00586DC4"/>
    <w:rsid w:val="005A78B6"/>
    <w:rsid w:val="005D6A77"/>
    <w:rsid w:val="005E24D4"/>
    <w:rsid w:val="00600E7B"/>
    <w:rsid w:val="00601350"/>
    <w:rsid w:val="00612493"/>
    <w:rsid w:val="00614518"/>
    <w:rsid w:val="00622F58"/>
    <w:rsid w:val="00626F54"/>
    <w:rsid w:val="006407F0"/>
    <w:rsid w:val="00662B0D"/>
    <w:rsid w:val="00667A03"/>
    <w:rsid w:val="00667CEA"/>
    <w:rsid w:val="00685DDD"/>
    <w:rsid w:val="0069749B"/>
    <w:rsid w:val="006B089C"/>
    <w:rsid w:val="006C1A7C"/>
    <w:rsid w:val="006D1F7A"/>
    <w:rsid w:val="006D4FAB"/>
    <w:rsid w:val="006E78FA"/>
    <w:rsid w:val="00710D6E"/>
    <w:rsid w:val="007210C9"/>
    <w:rsid w:val="007214CE"/>
    <w:rsid w:val="00737DA4"/>
    <w:rsid w:val="007647AA"/>
    <w:rsid w:val="007927D1"/>
    <w:rsid w:val="00794174"/>
    <w:rsid w:val="00795A89"/>
    <w:rsid w:val="00795F6A"/>
    <w:rsid w:val="007B3814"/>
    <w:rsid w:val="007C55DA"/>
    <w:rsid w:val="007E025C"/>
    <w:rsid w:val="007E5CDE"/>
    <w:rsid w:val="00800E3E"/>
    <w:rsid w:val="008262E4"/>
    <w:rsid w:val="0083060A"/>
    <w:rsid w:val="0083331B"/>
    <w:rsid w:val="00833DC0"/>
    <w:rsid w:val="0086182F"/>
    <w:rsid w:val="00864ADF"/>
    <w:rsid w:val="0087034B"/>
    <w:rsid w:val="008870B1"/>
    <w:rsid w:val="00894975"/>
    <w:rsid w:val="008A672B"/>
    <w:rsid w:val="008B2C12"/>
    <w:rsid w:val="008E3438"/>
    <w:rsid w:val="009010F5"/>
    <w:rsid w:val="009157E0"/>
    <w:rsid w:val="0091793D"/>
    <w:rsid w:val="009442B1"/>
    <w:rsid w:val="009656C3"/>
    <w:rsid w:val="00985473"/>
    <w:rsid w:val="00993C56"/>
    <w:rsid w:val="0099583A"/>
    <w:rsid w:val="009977C0"/>
    <w:rsid w:val="009A02D8"/>
    <w:rsid w:val="009A79EE"/>
    <w:rsid w:val="009E0330"/>
    <w:rsid w:val="009E17FF"/>
    <w:rsid w:val="009E69CF"/>
    <w:rsid w:val="009F36B5"/>
    <w:rsid w:val="009F548D"/>
    <w:rsid w:val="00A02738"/>
    <w:rsid w:val="00A0627D"/>
    <w:rsid w:val="00A65DAB"/>
    <w:rsid w:val="00A66BAB"/>
    <w:rsid w:val="00A730C3"/>
    <w:rsid w:val="00A81F87"/>
    <w:rsid w:val="00A90A34"/>
    <w:rsid w:val="00A91444"/>
    <w:rsid w:val="00AB2709"/>
    <w:rsid w:val="00AC3219"/>
    <w:rsid w:val="00AC4436"/>
    <w:rsid w:val="00AC68F5"/>
    <w:rsid w:val="00AF3EB0"/>
    <w:rsid w:val="00B0676F"/>
    <w:rsid w:val="00B15662"/>
    <w:rsid w:val="00B32C98"/>
    <w:rsid w:val="00B331DE"/>
    <w:rsid w:val="00B412E7"/>
    <w:rsid w:val="00B6128E"/>
    <w:rsid w:val="00B67A1F"/>
    <w:rsid w:val="00B70041"/>
    <w:rsid w:val="00BB1ADB"/>
    <w:rsid w:val="00BB45D8"/>
    <w:rsid w:val="00BF5EE2"/>
    <w:rsid w:val="00C81991"/>
    <w:rsid w:val="00C83ABC"/>
    <w:rsid w:val="00C96206"/>
    <w:rsid w:val="00CD159C"/>
    <w:rsid w:val="00CD21D9"/>
    <w:rsid w:val="00CE2F72"/>
    <w:rsid w:val="00CE487E"/>
    <w:rsid w:val="00CF5D5F"/>
    <w:rsid w:val="00D125A4"/>
    <w:rsid w:val="00D23268"/>
    <w:rsid w:val="00D344FF"/>
    <w:rsid w:val="00D42C9B"/>
    <w:rsid w:val="00D60E55"/>
    <w:rsid w:val="00D71DDE"/>
    <w:rsid w:val="00DA5C10"/>
    <w:rsid w:val="00DA6E26"/>
    <w:rsid w:val="00DB5DC3"/>
    <w:rsid w:val="00DB6F17"/>
    <w:rsid w:val="00DD17A2"/>
    <w:rsid w:val="00DD1FC8"/>
    <w:rsid w:val="00DE05E9"/>
    <w:rsid w:val="00DF6051"/>
    <w:rsid w:val="00E36292"/>
    <w:rsid w:val="00E73F5D"/>
    <w:rsid w:val="00EB47E5"/>
    <w:rsid w:val="00F16FE0"/>
    <w:rsid w:val="00F40FBA"/>
    <w:rsid w:val="00F61209"/>
    <w:rsid w:val="00F70476"/>
    <w:rsid w:val="00FA7DCD"/>
    <w:rsid w:val="00FE4ECB"/>
    <w:rsid w:val="00FF4105"/>
    <w:rsid w:val="00FF782D"/>
    <w:rsid w:val="319B1AF4"/>
    <w:rsid w:val="6EA4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Char"/>
    <w:basedOn w:val="5"/>
    <w:link w:val="2"/>
    <w:qFormat/>
    <w:uiPriority w:val="9"/>
    <w:rPr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EFB2D5-5003-440B-9FAC-D813385D7F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285</Words>
  <Characters>1631</Characters>
  <Lines>13</Lines>
  <Paragraphs>3</Paragraphs>
  <TotalTime>594</TotalTime>
  <ScaleCrop>false</ScaleCrop>
  <LinksUpToDate>false</LinksUpToDate>
  <CharactersWithSpaces>1913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2017-08-29T07:20:00Z</dcterms:created>
  <dc:creator>user</dc:creator>
  <cp:lastModifiedBy>Administrator</cp:lastModifiedBy>
  <cp:lastPrinted>2017-11-07T07:51:00Z</cp:lastPrinted>
  <dcterms:modified xsi:type="dcterms:W3CDTF">2019-02-22T09:32:17Z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