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95" w:type="dxa"/>
        <w:jc w:val="center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5"/>
        <w:gridCol w:w="825"/>
        <w:gridCol w:w="266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岗位名称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招聘人数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普外科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神经外科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神经内科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骨科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妇产科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泌尿外科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胸外科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心血管内科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肿瘤血液科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放疗科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儿科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呼吸内科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消化内科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肾内科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感染性疾病科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内分泌科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急诊科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ICU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内镜室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皮肤科与性病学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耳鼻喉科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眼科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肛肠外科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临床医学及相关专业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麻醉医学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麻醉学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口腔科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口腔学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临床药学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药学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检验科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医学检验技术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核物理（放射治疗物理师）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病理科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临床医学/病理学/检验技术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输血科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医学检验技术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康复科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康复学/针灸推拿等相关专业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超声科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医学影像诊断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CT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医学影像诊断/技术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放射线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医学影像诊断/技术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核磁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医学影像诊断/技术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急救中心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临床医学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护理学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200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护理学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行政管理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中文/汉语言文学/文秘等相关专业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网络中心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编程数据库相关信息管理学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感染管理科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预防医学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人力资源部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人力资源管理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财务部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会计学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设备科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设备管理相关专业</w:t>
            </w: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  <w:t>全日制本科及以上学历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70707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37D7"/>
    <w:rsid w:val="0A5737D7"/>
    <w:rsid w:val="44510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2019-02-21T07:38:00Z</dcterms:created>
  <dc:creator>天空</dc:creator>
  <cp:lastModifiedBy>xuran</cp:lastModifiedBy>
  <dcterms:modified xsi:type="dcterms:W3CDTF">2019-02-22T05:38:55Z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