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9341" w:type="dxa"/>
        <w:tblCellSpacing w:w="0" w:type="dxa"/>
        <w:tblInd w:w="0" w:type="dxa"/>
        <w:shd w:val="clear" w:color="auto" w:fill="F5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1"/>
      </w:tblGrid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CellSpacing w:w="0" w:type="dxa"/>
        </w:trPr>
        <w:tc>
          <w:tcPr>
            <w:tcW w:w="9341" w:type="dxa"/>
            <w:shd w:val="clear" w:color="auto" w:fill="F5F5F5"/>
            <w:vAlign w:val="center"/>
          </w:tcPr>
          <w:tbl>
            <w:tblPr>
              <w:tblW w:w="9166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4"/>
              <w:gridCol w:w="1010"/>
              <w:gridCol w:w="511"/>
              <w:gridCol w:w="1073"/>
              <w:gridCol w:w="1322"/>
              <w:gridCol w:w="786"/>
              <w:gridCol w:w="1210"/>
              <w:gridCol w:w="211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9" w:hRule="atLeast"/>
                <w:tblCellSpacing w:w="0" w:type="dxa"/>
              </w:trPr>
              <w:tc>
                <w:tcPr>
                  <w:tcW w:w="9166" w:type="dxa"/>
                  <w:gridSpan w:val="8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5"/>
                      <w:b/>
                      <w:sz w:val="15"/>
                      <w:szCs w:val="15"/>
                    </w:rPr>
                    <w:t>2019年用人需求一览表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  <w:tblCellSpacing w:w="0" w:type="dxa"/>
              </w:trPr>
              <w:tc>
                <w:tcPr>
                  <w:tcW w:w="114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5"/>
                      <w:b/>
                      <w:sz w:val="15"/>
                      <w:szCs w:val="15"/>
                    </w:rPr>
                    <w:t>科室</w:t>
                  </w: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5"/>
                      <w:b/>
                      <w:sz w:val="15"/>
                      <w:szCs w:val="15"/>
                    </w:rPr>
                    <w:t>岗位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5"/>
                      <w:b/>
                      <w:sz w:val="15"/>
                      <w:szCs w:val="15"/>
                    </w:rPr>
                    <w:t>人数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5"/>
                      <w:b/>
                      <w:sz w:val="15"/>
                      <w:szCs w:val="15"/>
                    </w:rPr>
                    <w:t>是否应届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5"/>
                      <w:b/>
                      <w:sz w:val="15"/>
                      <w:szCs w:val="15"/>
                    </w:rPr>
                    <w:t>专业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5"/>
                      <w:b/>
                      <w:sz w:val="15"/>
                      <w:szCs w:val="15"/>
                    </w:rPr>
                    <w:t>学历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5"/>
                      <w:b/>
                      <w:sz w:val="15"/>
                      <w:szCs w:val="15"/>
                    </w:rPr>
                    <w:t>用工类型</w:t>
                  </w:r>
                </w:p>
              </w:tc>
              <w:tc>
                <w:tcPr>
                  <w:tcW w:w="21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5"/>
                      <w:b/>
                      <w:sz w:val="15"/>
                      <w:szCs w:val="15"/>
                    </w:rPr>
                    <w:t>其它要求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  <w:tblCellSpacing w:w="0" w:type="dxa"/>
              </w:trPr>
              <w:tc>
                <w:tcPr>
                  <w:tcW w:w="114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医务处</w:t>
                  </w: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医师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是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皮肤性病学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博研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进编</w:t>
                  </w:r>
                </w:p>
              </w:tc>
              <w:tc>
                <w:tcPr>
                  <w:tcW w:w="21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  <w:tblCellSpacing w:w="0" w:type="dxa"/>
              </w:trPr>
              <w:tc>
                <w:tcPr>
                  <w:tcW w:w="114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皮肤外科</w:t>
                  </w: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医师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毕业三年以内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皮肤性病学、整形外科学、普通外科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硕研及以上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硕士专业技术/博士进编</w:t>
                  </w:r>
                </w:p>
              </w:tc>
              <w:tc>
                <w:tcPr>
                  <w:tcW w:w="21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  <w:tblCellSpacing w:w="0" w:type="dxa"/>
              </w:trPr>
              <w:tc>
                <w:tcPr>
                  <w:tcW w:w="114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整形外科</w:t>
                  </w: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医师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是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整形外科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博研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进编</w:t>
                  </w:r>
                </w:p>
              </w:tc>
              <w:tc>
                <w:tcPr>
                  <w:tcW w:w="21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  <w:tblCellSpacing w:w="0" w:type="dxa"/>
              </w:trPr>
              <w:tc>
                <w:tcPr>
                  <w:tcW w:w="1144" w:type="dxa"/>
                  <w:vMerge w:val="restart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理疗科</w:t>
                  </w: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B超诊断医师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毕业三年以内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影像医学与核医学（超声方向）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本科及以上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专业技术</w:t>
                  </w:r>
                </w:p>
              </w:tc>
              <w:tc>
                <w:tcPr>
                  <w:tcW w:w="2110" w:type="dxa"/>
                  <w:vMerge w:val="restart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具有医师资格证书、医师执业证书及CDFI上岗证优先；硕士优先；有综合医院超声科/放射科工作经历者优先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  <w:tblCellSpacing w:w="0" w:type="dxa"/>
              </w:trPr>
              <w:tc>
                <w:tcPr>
                  <w:tcW w:w="11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CT诊断医师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毕业三年以内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影像医学与核医学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硕研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专业技术</w:t>
                  </w:r>
                </w:p>
              </w:tc>
              <w:tc>
                <w:tcPr>
                  <w:tcW w:w="211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  <w:tblCellSpacing w:w="0" w:type="dxa"/>
              </w:trPr>
              <w:tc>
                <w:tcPr>
                  <w:tcW w:w="1144" w:type="dxa"/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药剂科</w:t>
                  </w: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临床药学室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是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临床药学或药学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硕研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专业技术</w:t>
                  </w:r>
                </w:p>
              </w:tc>
              <w:tc>
                <w:tcPr>
                  <w:tcW w:w="21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  <w:tblCellSpacing w:w="0" w:type="dxa"/>
              </w:trPr>
              <w:tc>
                <w:tcPr>
                  <w:tcW w:w="1144" w:type="dxa"/>
                  <w:vMerge w:val="restart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护理部</w:t>
                  </w: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护士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是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护理学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硕研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进编</w:t>
                  </w:r>
                </w:p>
              </w:tc>
              <w:tc>
                <w:tcPr>
                  <w:tcW w:w="21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  <w:tblCellSpacing w:w="0" w:type="dxa"/>
              </w:trPr>
              <w:tc>
                <w:tcPr>
                  <w:tcW w:w="11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护士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是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护理学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本科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专业技术</w:t>
                  </w:r>
                </w:p>
              </w:tc>
              <w:tc>
                <w:tcPr>
                  <w:tcW w:w="21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  <w:tblCellSpacing w:w="0" w:type="dxa"/>
              </w:trPr>
              <w:tc>
                <w:tcPr>
                  <w:tcW w:w="114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编辑室</w:t>
                  </w: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编辑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毕业三年以内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皮肤性病学、生物医药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博研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进编</w:t>
                  </w:r>
                </w:p>
              </w:tc>
              <w:tc>
                <w:tcPr>
                  <w:tcW w:w="21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皮肤性病学、卫生统计学博士优先。</w:t>
                  </w:r>
                  <w:r>
                    <w:rPr>
                      <w:sz w:val="15"/>
                      <w:szCs w:val="15"/>
                    </w:rPr>
                    <w:br w:type="textWrapping"/>
                  </w:r>
                  <w:r>
                    <w:rPr>
                      <w:sz w:val="15"/>
                      <w:szCs w:val="15"/>
                    </w:rPr>
                    <w:t>CET-6&gt;500分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7" w:hRule="atLeast"/>
                <w:tblCellSpacing w:w="0" w:type="dxa"/>
              </w:trPr>
              <w:tc>
                <w:tcPr>
                  <w:tcW w:w="114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信息管理处</w:t>
                  </w: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图书馆/网络中心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毕业三年以内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信息技术与信息管理相关专业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硕研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专业技术</w:t>
                  </w:r>
                </w:p>
              </w:tc>
              <w:tc>
                <w:tcPr>
                  <w:tcW w:w="21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  <w:tblCellSpacing w:w="0" w:type="dxa"/>
              </w:trPr>
              <w:tc>
                <w:tcPr>
                  <w:tcW w:w="114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激光科</w:t>
                  </w: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文案管理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毕业三年以内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卫生信息管理、病案管理等相关专业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本科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专业技能</w:t>
                  </w:r>
                </w:p>
              </w:tc>
              <w:tc>
                <w:tcPr>
                  <w:tcW w:w="21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  <w:tblCellSpacing w:w="0" w:type="dxa"/>
              </w:trPr>
              <w:tc>
                <w:tcPr>
                  <w:tcW w:w="114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药物研究室（I期临床）</w:t>
                  </w: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一期临床质控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毕业三年以内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医药相关专业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硕研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专业技术</w:t>
                  </w:r>
                </w:p>
              </w:tc>
              <w:tc>
                <w:tcPr>
                  <w:tcW w:w="21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有药物临床试验工作经验者优先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  <w:tblCellSpacing w:w="0" w:type="dxa"/>
              </w:trPr>
              <w:tc>
                <w:tcPr>
                  <w:tcW w:w="114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性病参比实验室</w:t>
                  </w: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技术员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毕业三年以内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检验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本科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专业技能</w:t>
                  </w:r>
                </w:p>
              </w:tc>
              <w:tc>
                <w:tcPr>
                  <w:tcW w:w="21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  <w:tblCellSpacing w:w="0" w:type="dxa"/>
              </w:trPr>
              <w:tc>
                <w:tcPr>
                  <w:tcW w:w="114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临床药理及化妆品检测中心</w:t>
                  </w: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技术员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毕业三年以内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检验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本科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专业技能</w:t>
                  </w:r>
                </w:p>
              </w:tc>
              <w:tc>
                <w:tcPr>
                  <w:tcW w:w="21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  <w:tblCellSpacing w:w="0" w:type="dxa"/>
              </w:trPr>
              <w:tc>
                <w:tcPr>
                  <w:tcW w:w="114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行政职能科室</w:t>
                  </w: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管理岗位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是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卫生事业管理/行政管理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硕研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专业技术</w:t>
                  </w:r>
                </w:p>
              </w:tc>
              <w:tc>
                <w:tcPr>
                  <w:tcW w:w="21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  <w:tblCellSpacing w:w="0" w:type="dxa"/>
              </w:trPr>
              <w:tc>
                <w:tcPr>
                  <w:tcW w:w="114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财务国资处</w:t>
                  </w: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财务会计岗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毕业三年以内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财务会计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硕研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专业技术</w:t>
                  </w:r>
                </w:p>
              </w:tc>
              <w:tc>
                <w:tcPr>
                  <w:tcW w:w="21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  <w:tblCellSpacing w:w="0" w:type="dxa"/>
              </w:trPr>
              <w:tc>
                <w:tcPr>
                  <w:tcW w:w="114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财务国资处</w:t>
                  </w: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财务收费岗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毕业三年以内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财务会计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专科及以上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专业技能</w:t>
                  </w:r>
                </w:p>
              </w:tc>
              <w:tc>
                <w:tcPr>
                  <w:tcW w:w="21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  <w:tblCellSpacing w:w="0" w:type="dxa"/>
              </w:trPr>
              <w:tc>
                <w:tcPr>
                  <w:tcW w:w="114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中心实验室</w:t>
                  </w: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研究助理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毕业三年以内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分子生物学及相关专业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硕研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研究助理</w:t>
                  </w:r>
                </w:p>
              </w:tc>
              <w:tc>
                <w:tcPr>
                  <w:tcW w:w="21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9" w:hRule="atLeast"/>
                <w:tblCellSpacing w:w="0" w:type="dxa"/>
              </w:trPr>
              <w:tc>
                <w:tcPr>
                  <w:tcW w:w="114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0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51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107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32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2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21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rPr>
                <w:rFonts w:ascii="sans-serif" w:hAnsi="sans-serif" w:eastAsia="sans-serif" w:cs="sans-serif"/>
                <w:caps w:val="0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A0F6F"/>
    <w:rsid w:val="7DEA0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2019-02-20T09:16:00Z</dcterms:created>
  <dc:creator>ASUS</dc:creator>
  <cp:lastModifiedBy>ASUS</cp:lastModifiedBy>
  <dcterms:modified xsi:type="dcterms:W3CDTF">2019-02-20T09:17:00Z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