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263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414141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28"/>
          <w:szCs w:val="28"/>
          <w:shd w:val="clear" w:fill="FFFFFF"/>
        </w:rPr>
        <w:t>2019年克州人民医院公开招聘岗位表</w:t>
      </w:r>
    </w:p>
    <w:tbl>
      <w:tblPr>
        <w:tblStyle w:val="4"/>
        <w:tblW w:w="8850" w:type="dxa"/>
        <w:jc w:val="center"/>
        <w:tblInd w:w="-16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58"/>
        <w:gridCol w:w="602"/>
        <w:gridCol w:w="2290"/>
        <w:gridCol w:w="149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2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专业要求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住培毕业生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超声科医师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放射影像科医师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临床检验医师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临床医学、医学检验学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五年制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病理科医师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临床医学、病理学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心理医学科医师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临床医学、精神病学、医学心理学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康复科医师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临床医学、康复医学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柯尔克孜医学研究院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中草药研究与开发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影像技师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医学影像技术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检验技师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医学检验技术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康复治疗师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康复治疗学（技术）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生物医学工程、核物理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助理医师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在我院超声科、临检中心、心功能科、病理科、心理医学科、感染科、急救中心等部门科室。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护士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护理、护理学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自治区级以上护理资格证书或成绩合格，30岁以下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办公室秘书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文秘、汉语言文学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综合管理岗位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卫生事业管理、统计学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公共卫生干事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预防医学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宣传科干事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新闻学、广告、影视制作、汉语言文学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信息科工程师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计算机、信息工程类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人力资源科干事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设备科工程师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生物医学工程、电气自动化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电梯维保工程师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电气自动化、机械自动化、电梯工程技术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从事电梯维保工作3年以上，熟练掌握电梯维保技术，持有电梯维保工程技术专业资格的优先考虑。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基建科工程师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土木工程、工程造价与预算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法务专员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法学、法律、医事法律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263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414141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3122"/>
    <w:rsid w:val="07623122"/>
    <w:rsid w:val="2DEB2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2019-02-20T07:09:00Z</dcterms:created>
  <dc:creator>ASUS</dc:creator>
  <cp:lastModifiedBy>xuran</cp:lastModifiedBy>
  <dcterms:modified xsi:type="dcterms:W3CDTF">2019-02-21T07:24:19Z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