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43" w:rsidRPr="00196843" w:rsidRDefault="00196843" w:rsidP="00196843">
      <w:pPr>
        <w:widowControl/>
        <w:shd w:val="clear" w:color="auto" w:fill="FFFFFF"/>
        <w:ind w:firstLine="480"/>
        <w:jc w:val="left"/>
        <w:rPr>
          <w:rFonts w:ascii="微软雅黑" w:eastAsia="微软雅黑" w:hAnsi="微软雅黑" w:cs="宋体"/>
          <w:color w:val="333333"/>
          <w:kern w:val="0"/>
          <w:szCs w:val="21"/>
        </w:rPr>
      </w:pPr>
      <w:r w:rsidRPr="00196843">
        <w:rPr>
          <w:rFonts w:ascii="微软雅黑" w:eastAsia="微软雅黑" w:hAnsi="微软雅黑" w:cs="宋体" w:hint="eastAsia"/>
          <w:b/>
          <w:bCs/>
          <w:color w:val="333333"/>
          <w:kern w:val="0"/>
          <w:szCs w:val="21"/>
        </w:rPr>
        <w:t> 一、招聘条件</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（一）具有中华人民共和国国籍；</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（二）遵守宪法和法律；</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（三）具有良好的品行；</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（四）岗位所需的专业或技能条件；</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（五）适应岗位要求的身体条件；</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（六）年满18周岁；</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（七）岗位所需要的其他条件，见下表：</w:t>
      </w:r>
    </w:p>
    <w:tbl>
      <w:tblPr>
        <w:tblW w:w="12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735"/>
        <w:gridCol w:w="735"/>
        <w:gridCol w:w="255"/>
        <w:gridCol w:w="255"/>
        <w:gridCol w:w="255"/>
        <w:gridCol w:w="255"/>
        <w:gridCol w:w="735"/>
        <w:gridCol w:w="7815"/>
        <w:gridCol w:w="1335"/>
        <w:gridCol w:w="255"/>
      </w:tblGrid>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hint="eastAsia"/>
                <w:kern w:val="0"/>
                <w:sz w:val="24"/>
                <w:szCs w:val="24"/>
              </w:rPr>
            </w:pPr>
            <w:r w:rsidRPr="00196843">
              <w:rPr>
                <w:rFonts w:ascii="宋体" w:eastAsia="宋体" w:hAnsi="宋体" w:cs="宋体"/>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roofErr w:type="gramStart"/>
            <w:r w:rsidRPr="00196843">
              <w:rPr>
                <w:rFonts w:ascii="宋体" w:eastAsia="宋体" w:hAnsi="宋体" w:cs="宋体"/>
                <w:kern w:val="0"/>
                <w:sz w:val="24"/>
                <w:szCs w:val="24"/>
              </w:rPr>
              <w:t>系部</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岗位名称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招聘人数</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学历层次</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学历类别</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学位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其他要求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备注</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考试方式</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阿里巴巴大数据学院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roofErr w:type="gramStart"/>
            <w:r w:rsidRPr="00196843">
              <w:rPr>
                <w:rFonts w:ascii="宋体" w:eastAsia="宋体" w:hAnsi="宋体" w:cs="宋体"/>
                <w:kern w:val="0"/>
                <w:sz w:val="24"/>
                <w:szCs w:val="24"/>
              </w:rPr>
              <w:t>云计算</w:t>
            </w:r>
            <w:proofErr w:type="gramEnd"/>
            <w:r w:rsidRPr="00196843">
              <w:rPr>
                <w:rFonts w:ascii="宋体" w:eastAsia="宋体" w:hAnsi="宋体" w:cs="宋体"/>
                <w:kern w:val="0"/>
                <w:sz w:val="24"/>
                <w:szCs w:val="24"/>
              </w:rPr>
              <w:t>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计算机科学与技术类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1.2年及以上企事业单位相关技术岗位工作经历；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3.40周岁及以下。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熟悉Linux系统运维及Python或Java语言。</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信息安全专任教师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计算机科学与技术类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1.2年及以上企事业单位IT项目管理或研发等相关岗位工作经历；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3.40周岁及以下。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VR技术专业教师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w:t>
            </w:r>
            <w:r w:rsidRPr="00196843">
              <w:rPr>
                <w:rFonts w:ascii="宋体" w:eastAsia="宋体" w:hAnsi="宋体" w:cs="宋体"/>
                <w:kern w:val="0"/>
                <w:sz w:val="24"/>
                <w:szCs w:val="24"/>
              </w:rPr>
              <w:lastRenderedPageBreak/>
              <w:t>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全日制普通院</w:t>
            </w:r>
            <w:r w:rsidRPr="00196843">
              <w:rPr>
                <w:rFonts w:ascii="宋体" w:eastAsia="宋体" w:hAnsi="宋体" w:cs="宋体"/>
                <w:kern w:val="0"/>
                <w:sz w:val="24"/>
                <w:szCs w:val="24"/>
              </w:rPr>
              <w:lastRenderedPageBreak/>
              <w:t>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硕士学位及</w:t>
            </w:r>
            <w:r w:rsidRPr="00196843">
              <w:rPr>
                <w:rFonts w:ascii="宋体" w:eastAsia="宋体" w:hAnsi="宋体" w:cs="宋体"/>
                <w:kern w:val="0"/>
                <w:sz w:val="24"/>
                <w:szCs w:val="24"/>
              </w:rPr>
              <w:lastRenderedPageBreak/>
              <w:t>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计算机科学与技术类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1.2年及以上企事业单位相关技术岗位工作经历；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3.40周岁及以下。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精通数字媒体网络传输的流媒体技术、计算机动画技术、</w:t>
            </w:r>
            <w:r w:rsidRPr="00196843">
              <w:rPr>
                <w:rFonts w:ascii="宋体" w:eastAsia="宋体" w:hAnsi="宋体" w:cs="宋体"/>
                <w:kern w:val="0"/>
                <w:sz w:val="24"/>
                <w:szCs w:val="24"/>
              </w:rPr>
              <w:lastRenderedPageBreak/>
              <w:t>虚拟现实技术等。</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机电工程学院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智能制造专业</w:t>
            </w:r>
            <w:proofErr w:type="gramStart"/>
            <w:r w:rsidRPr="00196843">
              <w:rPr>
                <w:rFonts w:ascii="宋体" w:eastAsia="宋体" w:hAnsi="宋体" w:cs="宋体"/>
                <w:kern w:val="0"/>
                <w:sz w:val="24"/>
                <w:szCs w:val="24"/>
              </w:rPr>
              <w:t>群专业</w:t>
            </w:r>
            <w:proofErr w:type="gramEnd"/>
            <w:r w:rsidRPr="00196843">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本科专业为机械类，研究生专业为机械制造及其自动化、机械电子工程、检测技术与自动化装置</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具备机械制造、自动化、机电一体化等方面专业知识的理论和实践教学能力。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机电工程学院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机电专业实</w:t>
            </w:r>
            <w:proofErr w:type="gramStart"/>
            <w:r w:rsidRPr="00196843">
              <w:rPr>
                <w:rFonts w:ascii="宋体" w:eastAsia="宋体" w:hAnsi="宋体" w:cs="宋体"/>
                <w:kern w:val="0"/>
                <w:sz w:val="24"/>
                <w:szCs w:val="24"/>
              </w:rPr>
              <w:t>训指导</w:t>
            </w:r>
            <w:proofErr w:type="gramEnd"/>
            <w:r w:rsidRPr="00196843">
              <w:rPr>
                <w:rFonts w:ascii="宋体" w:eastAsia="宋体" w:hAnsi="宋体" w:cs="宋体"/>
                <w:kern w:val="0"/>
                <w:sz w:val="24"/>
                <w:szCs w:val="24"/>
              </w:rPr>
              <w:t>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本科专业为机械设计制造及其自动化、电气工程及其自动化、物理学、机械电子工程，研究生专业不限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2.具有技师及以上职业资格证书或中级及以上专业技术职务任职资格；</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3.2年及以上企事业相关专业工作经历；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4.实操考核合格线为70分；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5.35周岁及以下。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能够指导学生进行机电类专业内容的实践教学及技能竞赛训练。</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专业笔试+专业面试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交通工程学院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新能源汽车技术专业教师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本科专业为机械类、电气自动化类专业，研究生专业为电机与电器、</w:t>
            </w:r>
            <w:r w:rsidRPr="00196843">
              <w:rPr>
                <w:rFonts w:ascii="宋体" w:eastAsia="宋体" w:hAnsi="宋体" w:cs="宋体"/>
                <w:kern w:val="0"/>
                <w:sz w:val="24"/>
                <w:szCs w:val="24"/>
              </w:rPr>
              <w:lastRenderedPageBreak/>
              <w:t>交通运输工程、道路与铁道工程、交通信息工程及控制、交通运输规划与管理、电力系统及其自动化、机械电子工程、车辆工程、载运工具运用工程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交通工程学院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城市轨道交通车辆技术专业教师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本科专业为电气自动化类专业，研究生专业为电机与电器、电力系统及其自动化、高电压与绝缘技术、电力电子与电力传动、控制科学</w:t>
            </w:r>
            <w:r w:rsidRPr="00196843">
              <w:rPr>
                <w:rFonts w:ascii="宋体" w:eastAsia="宋体" w:hAnsi="宋体" w:cs="宋体"/>
                <w:kern w:val="0"/>
                <w:sz w:val="24"/>
                <w:szCs w:val="24"/>
              </w:rPr>
              <w:lastRenderedPageBreak/>
              <w:t>与工程、控制理论与控制工程、检测技术与自动化装置、系统工程、模式识别与智能系统，导航、制导与控制，车辆工程、载运工具运用工程、交通信息工程及控制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熟悉地铁车辆构造，了解地铁车辆检修</w:t>
            </w:r>
            <w:proofErr w:type="gramStart"/>
            <w:r w:rsidRPr="00196843">
              <w:rPr>
                <w:rFonts w:ascii="宋体" w:eastAsia="宋体" w:hAnsi="宋体" w:cs="宋体"/>
                <w:kern w:val="0"/>
                <w:sz w:val="24"/>
                <w:szCs w:val="24"/>
              </w:rPr>
              <w:t>各项修程与</w:t>
            </w:r>
            <w:proofErr w:type="gramEnd"/>
            <w:r w:rsidRPr="00196843">
              <w:rPr>
                <w:rFonts w:ascii="宋体" w:eastAsia="宋体" w:hAnsi="宋体" w:cs="宋体"/>
                <w:kern w:val="0"/>
                <w:sz w:val="24"/>
                <w:szCs w:val="24"/>
              </w:rPr>
              <w:t>操作</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机器人学院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工业机器人技术专业专任教师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机械制造及其自动化、机械电子工程、电机与电器、模式识别与智能系统、计算机应用技术、计算机软件与理论、控制理论</w:t>
            </w:r>
            <w:r w:rsidRPr="00196843">
              <w:rPr>
                <w:rFonts w:ascii="宋体" w:eastAsia="宋体" w:hAnsi="宋体" w:cs="宋体"/>
                <w:kern w:val="0"/>
                <w:sz w:val="24"/>
                <w:szCs w:val="24"/>
              </w:rPr>
              <w:lastRenderedPageBreak/>
              <w:t>与控制工程、检测技术与自动化装置</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应用电子技术专业专任教师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电路与系统、通信与信息系统、信号与信息处理、物理电子学</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机器人学院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智能产品开发专业专任教师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模式识别与智能系统、通信与信息系统、信号与信息处理、计算机系统结构、计算机软件与理论、计算机应用技术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无人机应用技术专业专任教师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机械电子工程、 模式识别与智能系统、 计算机系统结构、计</w:t>
            </w:r>
            <w:r w:rsidRPr="00196843">
              <w:rPr>
                <w:rFonts w:ascii="宋体" w:eastAsia="宋体" w:hAnsi="宋体" w:cs="宋体"/>
                <w:kern w:val="0"/>
                <w:sz w:val="24"/>
                <w:szCs w:val="24"/>
              </w:rPr>
              <w:lastRenderedPageBreak/>
              <w:t>算机软件与理论、计算机应用技术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航空学院（筹）</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飞机机电设备维修专业教师（一）</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本科专业为航空航天工程、飞行器设计与工程、飞行器制造工程、飞行器动力工程、飞行器环境与生命保障工程、机械电子工程（航空方向）、电子信息工程（航空方向）、通信工程（航空方向）、 电气工程及其自动化（航空方向）；研究生</w:t>
            </w:r>
            <w:r w:rsidRPr="00196843">
              <w:rPr>
                <w:rFonts w:ascii="宋体" w:eastAsia="宋体" w:hAnsi="宋体" w:cs="宋体"/>
                <w:kern w:val="0"/>
                <w:sz w:val="24"/>
                <w:szCs w:val="24"/>
              </w:rPr>
              <w:lastRenderedPageBreak/>
              <w:t>专业不限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3.40周岁及以下。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航空学院（筹）</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飞机机电设备维修专业教师（二）</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本科专业为机械电子工程、电子信息工程、通信工程、 电气工程及其自动化；研究生专业为机械制造及其自动化、机械电子工程、电机与电器、通信与信息系统、信号与信息处理、检测技术与自动化装置,导航、制导与控制,飞行器设计、航空宇航推进理论与工程、航</w:t>
            </w:r>
            <w:r w:rsidRPr="00196843">
              <w:rPr>
                <w:rFonts w:ascii="宋体" w:eastAsia="宋体" w:hAnsi="宋体" w:cs="宋体"/>
                <w:kern w:val="0"/>
                <w:sz w:val="24"/>
                <w:szCs w:val="24"/>
              </w:rPr>
              <w:lastRenderedPageBreak/>
              <w:t>空宇航制造工程、人机与环境工程、机械工程、电气工程、动力工程、电子与通信工程、航空工程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通用航空器维修专业教师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本科：航空航天工程、飞行器设计与工程、飞行器制造工程、飞行器动力工程、飞行器环境与生命保障工程、机械电子工程（航空方向）、电子信息工程（航空方向）、通信工</w:t>
            </w:r>
            <w:r w:rsidRPr="00196843">
              <w:rPr>
                <w:rFonts w:ascii="宋体" w:eastAsia="宋体" w:hAnsi="宋体" w:cs="宋体"/>
                <w:kern w:val="0"/>
                <w:sz w:val="24"/>
                <w:szCs w:val="24"/>
              </w:rPr>
              <w:lastRenderedPageBreak/>
              <w:t>程（航空方向）、 电气工程及其自动化（航空方向）；研究生专业不限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3.40周岁及以下。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文化创意学院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游戏设计专任教师（兼协同创新中心研究人员）</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本科专业为表演艺术类、计算机多媒体技术类、艺术设计类,研究生专业为艺术设计类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熟悉掌握</w:t>
            </w:r>
            <w:proofErr w:type="spellStart"/>
            <w:r w:rsidRPr="00196843">
              <w:rPr>
                <w:rFonts w:ascii="宋体" w:eastAsia="宋体" w:hAnsi="宋体" w:cs="宋体"/>
                <w:kern w:val="0"/>
                <w:sz w:val="24"/>
                <w:szCs w:val="24"/>
              </w:rPr>
              <w:t>ZBrush</w:t>
            </w:r>
            <w:proofErr w:type="spellEnd"/>
            <w:r w:rsidRPr="00196843">
              <w:rPr>
                <w:rFonts w:ascii="宋体" w:eastAsia="宋体" w:hAnsi="宋体" w:cs="宋体"/>
                <w:kern w:val="0"/>
                <w:sz w:val="24"/>
                <w:szCs w:val="24"/>
              </w:rPr>
              <w:t>等三维角色设计类应用软件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会展专业专任教师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本科专业为表演艺术类、新闻传播学类、艺术设计类,研究生专业为新闻传播学类、艺术设计类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能够熟练制作二维或三维动画能力，熟练掌握视频编辑与制作能力</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广告专业教师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w:t>
            </w:r>
            <w:r w:rsidRPr="00196843">
              <w:rPr>
                <w:rFonts w:ascii="宋体" w:eastAsia="宋体" w:hAnsi="宋体" w:cs="宋体"/>
                <w:kern w:val="0"/>
                <w:sz w:val="24"/>
                <w:szCs w:val="24"/>
              </w:rPr>
              <w:lastRenderedPageBreak/>
              <w:t>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全日制普</w:t>
            </w:r>
            <w:r w:rsidRPr="00196843">
              <w:rPr>
                <w:rFonts w:ascii="宋体" w:eastAsia="宋体" w:hAnsi="宋体" w:cs="宋体"/>
                <w:kern w:val="0"/>
                <w:sz w:val="24"/>
                <w:szCs w:val="24"/>
              </w:rPr>
              <w:lastRenderedPageBreak/>
              <w:t>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硕士学位</w:t>
            </w:r>
            <w:r w:rsidRPr="00196843">
              <w:rPr>
                <w:rFonts w:ascii="宋体" w:eastAsia="宋体" w:hAnsi="宋体" w:cs="宋体"/>
                <w:kern w:val="0"/>
                <w:sz w:val="24"/>
                <w:szCs w:val="24"/>
              </w:rPr>
              <w:lastRenderedPageBreak/>
              <w:t>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本科专业为表演艺术类、艺</w:t>
            </w:r>
            <w:r w:rsidRPr="00196843">
              <w:rPr>
                <w:rFonts w:ascii="宋体" w:eastAsia="宋体" w:hAnsi="宋体" w:cs="宋体"/>
                <w:kern w:val="0"/>
                <w:sz w:val="24"/>
                <w:szCs w:val="24"/>
              </w:rPr>
              <w:lastRenderedPageBreak/>
              <w:t>术设计类,研究生专业为美术学、设计学、艺术学理论、传播学、新闻学、广播电视、艺术设计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掌握短视频制作技术、MG动画制作技术、影视</w:t>
            </w:r>
            <w:r w:rsidRPr="00196843">
              <w:rPr>
                <w:rFonts w:ascii="宋体" w:eastAsia="宋体" w:hAnsi="宋体" w:cs="宋体"/>
                <w:kern w:val="0"/>
                <w:sz w:val="24"/>
                <w:szCs w:val="24"/>
              </w:rPr>
              <w:lastRenderedPageBreak/>
              <w:t>后期制作、动画制作相关软件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国际教育中心</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国际汉语教师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本科专业为汉语国际教育、对外汉语、华文教育，研究生专业不限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雅思成绩</w:t>
            </w:r>
            <w:proofErr w:type="gramEnd"/>
            <w:r w:rsidRPr="00196843">
              <w:rPr>
                <w:rFonts w:ascii="宋体" w:eastAsia="宋体" w:hAnsi="宋体" w:cs="宋体"/>
                <w:kern w:val="0"/>
                <w:sz w:val="24"/>
                <w:szCs w:val="24"/>
              </w:rPr>
              <w:t>7.0分或托福成绩85分及以上；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2.具备1年及以上国（境）外学习经历；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3.具备普通话二级甲等及以上证书；                            4.35周岁及以下。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商学院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电子商务专业教师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本科专业为艺术设计类、计算机科学与技术类、计算机多媒体技术类、经济学管理学大类，研究生专业为设计学、美术</w:t>
            </w:r>
            <w:r w:rsidRPr="00196843">
              <w:rPr>
                <w:rFonts w:ascii="宋体" w:eastAsia="宋体" w:hAnsi="宋体" w:cs="宋体"/>
                <w:kern w:val="0"/>
                <w:sz w:val="24"/>
                <w:szCs w:val="24"/>
              </w:rPr>
              <w:lastRenderedPageBreak/>
              <w:t>学、艺术设计</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2.2年及以上企事业单位相关岗位工作经历；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3.实操考核合格线为70分；</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4.40周岁及以下。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精通电商工具软件及</w:t>
            </w:r>
            <w:proofErr w:type="spellStart"/>
            <w:r w:rsidRPr="00196843">
              <w:rPr>
                <w:rFonts w:ascii="宋体" w:eastAsia="宋体" w:hAnsi="宋体" w:cs="宋体"/>
                <w:kern w:val="0"/>
                <w:sz w:val="24"/>
                <w:szCs w:val="24"/>
              </w:rPr>
              <w:t>photoshop</w:t>
            </w:r>
            <w:proofErr w:type="spellEnd"/>
            <w:r w:rsidRPr="00196843">
              <w:rPr>
                <w:rFonts w:ascii="宋体" w:eastAsia="宋体" w:hAnsi="宋体" w:cs="宋体"/>
                <w:kern w:val="0"/>
                <w:sz w:val="24"/>
                <w:szCs w:val="24"/>
              </w:rPr>
              <w:t>、</w:t>
            </w:r>
            <w:proofErr w:type="spellStart"/>
            <w:r w:rsidRPr="00196843">
              <w:rPr>
                <w:rFonts w:ascii="宋体" w:eastAsia="宋体" w:hAnsi="宋体" w:cs="宋体"/>
                <w:kern w:val="0"/>
                <w:sz w:val="24"/>
                <w:szCs w:val="24"/>
              </w:rPr>
              <w:t>Coredraw</w:t>
            </w:r>
            <w:proofErr w:type="spellEnd"/>
            <w:r w:rsidRPr="00196843">
              <w:rPr>
                <w:rFonts w:ascii="宋体" w:eastAsia="宋体" w:hAnsi="宋体" w:cs="宋体"/>
                <w:kern w:val="0"/>
                <w:sz w:val="24"/>
                <w:szCs w:val="24"/>
              </w:rPr>
              <w:t>、</w:t>
            </w:r>
            <w:proofErr w:type="spellStart"/>
            <w:r w:rsidRPr="00196843">
              <w:rPr>
                <w:rFonts w:ascii="宋体" w:eastAsia="宋体" w:hAnsi="宋体" w:cs="宋体"/>
                <w:kern w:val="0"/>
                <w:sz w:val="24"/>
                <w:szCs w:val="24"/>
              </w:rPr>
              <w:t>dreamweaver</w:t>
            </w:r>
            <w:proofErr w:type="spellEnd"/>
            <w:r w:rsidRPr="00196843">
              <w:rPr>
                <w:rFonts w:ascii="宋体" w:eastAsia="宋体" w:hAnsi="宋体" w:cs="宋体"/>
                <w:kern w:val="0"/>
                <w:sz w:val="24"/>
                <w:szCs w:val="24"/>
              </w:rPr>
              <w:t>设计软件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商学院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物流管理（智慧物流方向）专业教师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本科专业为物联网工程、 计算机科学与技术、软件工程、信息工程、物流管理、物流工程，研究生专业为计算机信息管理类、计算机科学与技术类、物流工程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  </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2.实操考核合格线为70分；                             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熟悉EXCEL、</w:t>
            </w:r>
            <w:proofErr w:type="spellStart"/>
            <w:r w:rsidRPr="00196843">
              <w:rPr>
                <w:rFonts w:ascii="宋体" w:eastAsia="宋体" w:hAnsi="宋体" w:cs="宋体"/>
                <w:kern w:val="0"/>
                <w:sz w:val="24"/>
                <w:szCs w:val="24"/>
              </w:rPr>
              <w:t>UltraEdit</w:t>
            </w:r>
            <w:proofErr w:type="spellEnd"/>
            <w:r w:rsidRPr="00196843">
              <w:rPr>
                <w:rFonts w:ascii="宋体" w:eastAsia="宋体" w:hAnsi="宋体" w:cs="宋体"/>
                <w:kern w:val="0"/>
                <w:sz w:val="24"/>
                <w:szCs w:val="24"/>
              </w:rPr>
              <w:t xml:space="preserve">、ACCESS等软件工具进行多元数据采集、处理；精通SPSS Model、SPSS </w:t>
            </w:r>
            <w:proofErr w:type="spellStart"/>
            <w:r w:rsidRPr="00196843">
              <w:rPr>
                <w:rFonts w:ascii="宋体" w:eastAsia="宋体" w:hAnsi="宋体" w:cs="宋体"/>
                <w:kern w:val="0"/>
                <w:sz w:val="24"/>
                <w:szCs w:val="24"/>
              </w:rPr>
              <w:t>Statiscs</w:t>
            </w:r>
            <w:proofErr w:type="spellEnd"/>
            <w:r w:rsidRPr="00196843">
              <w:rPr>
                <w:rFonts w:ascii="宋体" w:eastAsia="宋体" w:hAnsi="宋体" w:cs="宋体"/>
                <w:kern w:val="0"/>
                <w:sz w:val="24"/>
                <w:szCs w:val="24"/>
              </w:rPr>
              <w:t>等分析软件。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马克思主义学院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思想政治理论课教师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马克思主义中国化研究、马克思主义基本原理、中共党史</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1.中共党员；</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公共教育部</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体育教师</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w:t>
            </w:r>
            <w:r w:rsidRPr="00196843">
              <w:rPr>
                <w:rFonts w:ascii="宋体" w:eastAsia="宋体" w:hAnsi="宋体" w:cs="宋体"/>
                <w:kern w:val="0"/>
                <w:sz w:val="24"/>
                <w:szCs w:val="24"/>
              </w:rPr>
              <w:lastRenderedPageBreak/>
              <w:t>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proofErr w:type="gramStart"/>
            <w:r w:rsidRPr="00196843">
              <w:rPr>
                <w:rFonts w:ascii="宋体" w:eastAsia="宋体" w:hAnsi="宋体" w:cs="宋体"/>
                <w:kern w:val="0"/>
                <w:sz w:val="24"/>
                <w:szCs w:val="24"/>
              </w:rPr>
              <w:t>体育学类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2.研究方向为健美操、啦</w:t>
            </w:r>
            <w:proofErr w:type="gramStart"/>
            <w:r w:rsidRPr="00196843">
              <w:rPr>
                <w:rFonts w:ascii="宋体" w:eastAsia="宋体" w:hAnsi="宋体" w:cs="宋体"/>
                <w:kern w:val="0"/>
                <w:sz w:val="24"/>
                <w:szCs w:val="24"/>
              </w:rPr>
              <w:t>啦</w:t>
            </w:r>
            <w:proofErr w:type="gramEnd"/>
            <w:r w:rsidRPr="00196843">
              <w:rPr>
                <w:rFonts w:ascii="宋体" w:eastAsia="宋体" w:hAnsi="宋体" w:cs="宋体"/>
                <w:kern w:val="0"/>
                <w:sz w:val="24"/>
                <w:szCs w:val="24"/>
              </w:rPr>
              <w:t>操；3.35周岁及以下。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学生专职辅导员（一）</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1.中共党员；</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2.大学期间担任过学生干部；</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需入住学生公寓</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公共笔试+专业面试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学生专职辅导员（二）</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1.中共党员；</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2.大学期间担任过学生干部；</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3.男性；</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4.30周岁及以下。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需入住男生公寓</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公共笔试+专业面试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国际学生专职辅导员（一）</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1.中共党员；</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2.大学期间担任过学生干部；</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3.男性；</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4.</w:t>
            </w:r>
            <w:proofErr w:type="gramStart"/>
            <w:r w:rsidRPr="00196843">
              <w:rPr>
                <w:rFonts w:ascii="宋体" w:eastAsia="宋体" w:hAnsi="宋体" w:cs="宋体"/>
                <w:kern w:val="0"/>
                <w:sz w:val="24"/>
                <w:szCs w:val="24"/>
              </w:rPr>
              <w:t>雅思成绩</w:t>
            </w:r>
            <w:proofErr w:type="gramEnd"/>
            <w:r w:rsidRPr="00196843">
              <w:rPr>
                <w:rFonts w:ascii="宋体" w:eastAsia="宋体" w:hAnsi="宋体" w:cs="宋体"/>
                <w:kern w:val="0"/>
                <w:sz w:val="24"/>
                <w:szCs w:val="24"/>
              </w:rPr>
              <w:t>6.5分或托福成绩80分及以上或英语专业八级；</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5.30周岁及以下。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需入住男生公寓</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公共笔试+专业面试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国际学生专职辅导员（二）</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1.中共党员；</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2.大学期间担任过学生干部；</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w:t>
            </w:r>
            <w:proofErr w:type="gramStart"/>
            <w:r w:rsidRPr="00196843">
              <w:rPr>
                <w:rFonts w:ascii="宋体" w:eastAsia="宋体" w:hAnsi="宋体" w:cs="宋体"/>
                <w:kern w:val="0"/>
                <w:sz w:val="24"/>
                <w:szCs w:val="24"/>
              </w:rPr>
              <w:t>雅思成绩</w:t>
            </w:r>
            <w:proofErr w:type="gramEnd"/>
            <w:r w:rsidRPr="00196843">
              <w:rPr>
                <w:rFonts w:ascii="宋体" w:eastAsia="宋体" w:hAnsi="宋体" w:cs="宋体"/>
                <w:kern w:val="0"/>
                <w:sz w:val="24"/>
                <w:szCs w:val="24"/>
              </w:rPr>
              <w:t>6.5分或托福成绩80分及以上或英语专业八级；</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4.30周岁及以下。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需入住学生公寓</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公共笔试+专业面试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组织员兼</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行政秘书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w:t>
            </w:r>
            <w:r w:rsidRPr="00196843">
              <w:rPr>
                <w:rFonts w:ascii="宋体" w:eastAsia="宋体" w:hAnsi="宋体" w:cs="宋体"/>
                <w:kern w:val="0"/>
                <w:sz w:val="24"/>
                <w:szCs w:val="24"/>
              </w:rPr>
              <w:lastRenderedPageBreak/>
              <w:t>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全日制普通院</w:t>
            </w:r>
            <w:r w:rsidRPr="00196843">
              <w:rPr>
                <w:rFonts w:ascii="宋体" w:eastAsia="宋体" w:hAnsi="宋体" w:cs="宋体"/>
                <w:kern w:val="0"/>
                <w:sz w:val="24"/>
                <w:szCs w:val="24"/>
              </w:rPr>
              <w:lastRenderedPageBreak/>
              <w:t>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硕士学位及</w:t>
            </w:r>
            <w:r w:rsidRPr="00196843">
              <w:rPr>
                <w:rFonts w:ascii="宋体" w:eastAsia="宋体" w:hAnsi="宋体" w:cs="宋体"/>
                <w:kern w:val="0"/>
                <w:sz w:val="24"/>
                <w:szCs w:val="24"/>
              </w:rPr>
              <w:lastRenderedPageBreak/>
              <w:t>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不限</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2.中共党员；</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3.30周岁及以下。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有一定的文字功底，能熟练应用办公软件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公共笔试+专</w:t>
            </w:r>
            <w:r w:rsidRPr="00196843">
              <w:rPr>
                <w:rFonts w:ascii="宋体" w:eastAsia="宋体" w:hAnsi="宋体" w:cs="宋体"/>
                <w:kern w:val="0"/>
                <w:sz w:val="24"/>
                <w:szCs w:val="24"/>
              </w:rPr>
              <w:lastRenderedPageBreak/>
              <w:t>业面试</w:t>
            </w:r>
          </w:p>
        </w:tc>
      </w:tr>
      <w:tr w:rsidR="00196843" w:rsidRPr="00196843" w:rsidTr="0019684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产学研与实训中心</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科研管理人员</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硕士研究生及以上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全日制普通院校毕业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硕士学位及以上</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中国语言文学类，高等教育学、职业技术教育学专业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1.</w:t>
            </w:r>
            <w:proofErr w:type="gramStart"/>
            <w:r w:rsidRPr="00196843">
              <w:rPr>
                <w:rFonts w:ascii="宋体" w:eastAsia="宋体" w:hAnsi="宋体" w:cs="宋体"/>
                <w:kern w:val="0"/>
                <w:sz w:val="24"/>
                <w:szCs w:val="24"/>
              </w:rPr>
              <w:t>本硕均为</w:t>
            </w:r>
            <w:proofErr w:type="gramEnd"/>
            <w:r w:rsidRPr="00196843">
              <w:rPr>
                <w:rFonts w:ascii="宋体" w:eastAsia="宋体" w:hAnsi="宋体" w:cs="宋体"/>
                <w:kern w:val="0"/>
                <w:sz w:val="24"/>
                <w:szCs w:val="24"/>
              </w:rPr>
              <w:t>全日制普通院校毕业；</w:t>
            </w:r>
          </w:p>
          <w:p w:rsidR="00196843" w:rsidRPr="00196843" w:rsidRDefault="00196843" w:rsidP="00196843">
            <w:pPr>
              <w:widowControl/>
              <w:ind w:firstLine="480"/>
              <w:jc w:val="center"/>
              <w:rPr>
                <w:rFonts w:ascii="宋体" w:eastAsia="宋体" w:hAnsi="宋体" w:cs="宋体"/>
                <w:kern w:val="0"/>
                <w:sz w:val="24"/>
                <w:szCs w:val="24"/>
              </w:rPr>
            </w:pPr>
            <w:r w:rsidRPr="00196843">
              <w:rPr>
                <w:rFonts w:ascii="宋体" w:eastAsia="宋体" w:hAnsi="宋体" w:cs="宋体"/>
                <w:kern w:val="0"/>
                <w:sz w:val="24"/>
                <w:szCs w:val="24"/>
              </w:rPr>
              <w:t>2.35周岁及以下。</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有较强的沟通协调能力、文字写作能力，熟练使用办公系统软件。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96843" w:rsidRPr="00196843" w:rsidRDefault="00196843" w:rsidP="00196843">
            <w:pPr>
              <w:widowControl/>
              <w:jc w:val="center"/>
              <w:rPr>
                <w:rFonts w:ascii="宋体" w:eastAsia="宋体" w:hAnsi="宋体" w:cs="宋体"/>
                <w:kern w:val="0"/>
                <w:sz w:val="24"/>
                <w:szCs w:val="24"/>
              </w:rPr>
            </w:pPr>
            <w:r w:rsidRPr="00196843">
              <w:rPr>
                <w:rFonts w:ascii="宋体" w:eastAsia="宋体" w:hAnsi="宋体" w:cs="宋体"/>
                <w:kern w:val="0"/>
                <w:sz w:val="24"/>
                <w:szCs w:val="24"/>
              </w:rPr>
              <w:t>公共笔试+专业面试</w:t>
            </w:r>
          </w:p>
        </w:tc>
      </w:tr>
    </w:tbl>
    <w:p w:rsidR="00196843" w:rsidRPr="00196843" w:rsidRDefault="00196843" w:rsidP="00196843">
      <w:pPr>
        <w:widowControl/>
        <w:shd w:val="clear" w:color="auto" w:fill="FFFFFF"/>
        <w:ind w:firstLine="480"/>
        <w:jc w:val="left"/>
        <w:rPr>
          <w:rFonts w:ascii="微软雅黑" w:eastAsia="微软雅黑" w:hAnsi="微软雅黑" w:cs="宋体"/>
          <w:color w:val="333333"/>
          <w:kern w:val="0"/>
          <w:szCs w:val="21"/>
        </w:rPr>
      </w:pPr>
      <w:r w:rsidRPr="00196843">
        <w:rPr>
          <w:rFonts w:ascii="微软雅黑" w:eastAsia="微软雅黑" w:hAnsi="微软雅黑" w:cs="宋体" w:hint="eastAsia"/>
          <w:color w:val="333333"/>
          <w:kern w:val="0"/>
          <w:szCs w:val="21"/>
        </w:rPr>
        <w:t>说明：</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1．曾因犯罪受过刑事处罚或曾被开除公职的人员、在各级公务员或事业单位招考中被认定有舞弊等严重违反录用纪律行为的人员、在读非应届毕业生、现役军人、试用期内的公务员以及法律规定不得报考的其他人员，不得报考。</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2．符合人才引进条件的，按《福州市引进高层次优秀人才暂行办法》及《福州职业技术学院引进高层次优秀人才办法》享受市政府及我院给予的有关待遇。</w:t>
      </w:r>
    </w:p>
    <w:p w:rsidR="00196843" w:rsidRPr="00196843" w:rsidRDefault="00196843" w:rsidP="00196843">
      <w:pPr>
        <w:widowControl/>
        <w:shd w:val="clear" w:color="auto" w:fill="FFFFFF"/>
        <w:ind w:firstLine="480"/>
        <w:jc w:val="left"/>
        <w:rPr>
          <w:rFonts w:ascii="微软雅黑" w:eastAsia="微软雅黑" w:hAnsi="微软雅黑" w:cs="宋体" w:hint="eastAsia"/>
          <w:color w:val="333333"/>
          <w:kern w:val="0"/>
          <w:szCs w:val="21"/>
        </w:rPr>
      </w:pPr>
      <w:r w:rsidRPr="00196843">
        <w:rPr>
          <w:rFonts w:ascii="微软雅黑" w:eastAsia="微软雅黑" w:hAnsi="微软雅黑" w:cs="宋体" w:hint="eastAsia"/>
          <w:color w:val="333333"/>
          <w:kern w:val="0"/>
          <w:szCs w:val="21"/>
        </w:rPr>
        <w:t>3．资历截止时间为2019年2月14日。</w:t>
      </w:r>
    </w:p>
    <w:p w:rsidR="00B51BAE" w:rsidRPr="00196843" w:rsidRDefault="00B51BAE">
      <w:bookmarkStart w:id="0" w:name="_GoBack"/>
      <w:bookmarkEnd w:id="0"/>
    </w:p>
    <w:sectPr w:rsidR="00B51BAE" w:rsidRPr="001968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43"/>
    <w:rsid w:val="000228AB"/>
    <w:rsid w:val="00026F5E"/>
    <w:rsid w:val="00082450"/>
    <w:rsid w:val="000B4CE0"/>
    <w:rsid w:val="001075AA"/>
    <w:rsid w:val="00145D93"/>
    <w:rsid w:val="00147572"/>
    <w:rsid w:val="00196843"/>
    <w:rsid w:val="00284608"/>
    <w:rsid w:val="00290238"/>
    <w:rsid w:val="00371354"/>
    <w:rsid w:val="003875A5"/>
    <w:rsid w:val="003A1301"/>
    <w:rsid w:val="003C737D"/>
    <w:rsid w:val="003D10D8"/>
    <w:rsid w:val="003D76B6"/>
    <w:rsid w:val="004252FC"/>
    <w:rsid w:val="00452E1B"/>
    <w:rsid w:val="00457578"/>
    <w:rsid w:val="0047244E"/>
    <w:rsid w:val="004823EC"/>
    <w:rsid w:val="004C75E0"/>
    <w:rsid w:val="00551378"/>
    <w:rsid w:val="0062732A"/>
    <w:rsid w:val="00644A15"/>
    <w:rsid w:val="00690AAB"/>
    <w:rsid w:val="006B29A0"/>
    <w:rsid w:val="006B512A"/>
    <w:rsid w:val="006C2910"/>
    <w:rsid w:val="0074421C"/>
    <w:rsid w:val="00767192"/>
    <w:rsid w:val="007867BA"/>
    <w:rsid w:val="007B0ECF"/>
    <w:rsid w:val="00817363"/>
    <w:rsid w:val="00851451"/>
    <w:rsid w:val="00873714"/>
    <w:rsid w:val="00897150"/>
    <w:rsid w:val="008A548E"/>
    <w:rsid w:val="009A3816"/>
    <w:rsid w:val="00A06DEA"/>
    <w:rsid w:val="00A076DC"/>
    <w:rsid w:val="00A6572D"/>
    <w:rsid w:val="00A66C4C"/>
    <w:rsid w:val="00AB2F0F"/>
    <w:rsid w:val="00AD6A10"/>
    <w:rsid w:val="00AE22D7"/>
    <w:rsid w:val="00B40969"/>
    <w:rsid w:val="00B51BAE"/>
    <w:rsid w:val="00BE183B"/>
    <w:rsid w:val="00C26485"/>
    <w:rsid w:val="00CD347A"/>
    <w:rsid w:val="00CE2F98"/>
    <w:rsid w:val="00CF5D05"/>
    <w:rsid w:val="00D47850"/>
    <w:rsid w:val="00D75512"/>
    <w:rsid w:val="00DA3BBD"/>
    <w:rsid w:val="00DA44D9"/>
    <w:rsid w:val="00DE07BF"/>
    <w:rsid w:val="00DF6406"/>
    <w:rsid w:val="00E51F55"/>
    <w:rsid w:val="00E624FC"/>
    <w:rsid w:val="00E76EBD"/>
    <w:rsid w:val="00E84EB3"/>
    <w:rsid w:val="00EA2789"/>
    <w:rsid w:val="00EB0C8F"/>
    <w:rsid w:val="00EF3849"/>
    <w:rsid w:val="00F019C8"/>
    <w:rsid w:val="00F03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378A-6C34-4516-B66F-2902CA5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8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6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9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2019-02-19T01:09:00Z</dcterms:created>
  <dcterms:modified xsi:type="dcterms:W3CDTF">2019-02-19T01:10:00Z</dcterms:modified>
</cp:coreProperties>
</file>