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2" w:rsidRPr="00E827B2" w:rsidRDefault="00E827B2" w:rsidP="00E827B2">
      <w:pPr>
        <w:shd w:val="clear" w:color="auto" w:fill="FFFFFF"/>
        <w:adjustRightInd/>
        <w:snapToGrid/>
        <w:spacing w:after="0" w:line="570" w:lineRule="atLeast"/>
        <w:jc w:val="center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E827B2">
        <w:rPr>
          <w:rFonts w:ascii="宋体" w:eastAsia="宋体" w:hAnsi="宋体" w:cs="宋体" w:hint="eastAsia"/>
          <w:b/>
          <w:bCs/>
          <w:color w:val="333333"/>
          <w:sz w:val="32"/>
          <w:szCs w:val="32"/>
        </w:rPr>
        <w:t>沙溪镇公开招聘编外人员岗位一览表</w:t>
      </w:r>
    </w:p>
    <w:tbl>
      <w:tblPr>
        <w:tblW w:w="891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7"/>
        <w:gridCol w:w="1177"/>
        <w:gridCol w:w="750"/>
        <w:gridCol w:w="3504"/>
        <w:gridCol w:w="2982"/>
      </w:tblGrid>
      <w:tr w:rsidR="00E827B2" w:rsidRPr="00E827B2" w:rsidTr="00E827B2">
        <w:trPr>
          <w:jc w:val="center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岗位编码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聘用人数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招聘条件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57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岗位描述</w:t>
            </w:r>
          </w:p>
        </w:tc>
      </w:tr>
      <w:tr w:rsidR="00E827B2" w:rsidRPr="00E827B2" w:rsidTr="00E827B2">
        <w:trPr>
          <w:trHeight w:val="112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年龄30周岁以下，本科以上学历，学士以上学位，专业不限。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从事文书、协助市场监管执法等综合业务工作，适合男性。</w:t>
            </w:r>
          </w:p>
        </w:tc>
      </w:tr>
      <w:tr w:rsidR="00E827B2" w:rsidRPr="00E827B2" w:rsidTr="00E827B2">
        <w:trPr>
          <w:trHeight w:val="112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年龄30周岁以下，本科以上学历，学士以上学位，专业不限。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从事国土窗口收件、协助外业核查等综合业务，适合男性。</w:t>
            </w:r>
          </w:p>
        </w:tc>
      </w:tr>
      <w:tr w:rsidR="00E827B2" w:rsidRPr="00E827B2" w:rsidTr="00E827B2">
        <w:trPr>
          <w:trHeight w:val="112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年龄35周岁以下，本科以上学历，学士以上学位，专业不限。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从事水利工程管理维护等工作，有事需协助执法，适合男性。</w:t>
            </w:r>
          </w:p>
        </w:tc>
      </w:tr>
      <w:tr w:rsidR="00E827B2" w:rsidRPr="00E827B2" w:rsidTr="00E827B2">
        <w:trPr>
          <w:trHeight w:val="112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年龄35周岁以下，本科以上学历，学士以上学位，要求经济学类专业、财政学类专业、电子商务类专业、会计专业或法学专业。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从事文书、税务窗口工作等综合型业务。</w:t>
            </w:r>
          </w:p>
        </w:tc>
      </w:tr>
      <w:tr w:rsidR="00E827B2" w:rsidRPr="00E827B2" w:rsidTr="00E827B2">
        <w:trPr>
          <w:trHeight w:val="112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年龄35周岁以下，大专以上学历，熟悉电脑操作，专业不限。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从事图书馆管理工作。</w:t>
            </w:r>
          </w:p>
        </w:tc>
      </w:tr>
      <w:tr w:rsidR="00E827B2" w:rsidRPr="00E827B2" w:rsidTr="00E827B2">
        <w:trPr>
          <w:trHeight w:val="1123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SX006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年龄35周岁以下，大专以上学历，农产品质量检测相关专业，掌握电脑基本操作。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7B2" w:rsidRPr="00E827B2" w:rsidRDefault="00E827B2" w:rsidP="00E827B2">
            <w:pPr>
              <w:adjustRightInd/>
              <w:snapToGrid/>
              <w:spacing w:after="0" w:line="300" w:lineRule="atLeast"/>
              <w:jc w:val="both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827B2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从事肉联厂“瘦肉精”类检测工作，适合男性。</w:t>
            </w:r>
          </w:p>
        </w:tc>
      </w:tr>
    </w:tbl>
    <w:p w:rsidR="00E827B2" w:rsidRPr="00E827B2" w:rsidRDefault="00E827B2" w:rsidP="00E827B2">
      <w:pPr>
        <w:shd w:val="clear" w:color="auto" w:fill="FFFFFF"/>
        <w:adjustRightInd/>
        <w:snapToGrid/>
        <w:spacing w:before="120" w:after="120" w:line="570" w:lineRule="atLeast"/>
        <w:jc w:val="both"/>
        <w:rPr>
          <w:rFonts w:ascii="Microsoft Yahei" w:eastAsia="宋体" w:hAnsi="Microsoft Yahei" w:cs="宋体"/>
          <w:color w:val="333333"/>
          <w:sz w:val="24"/>
          <w:szCs w:val="24"/>
        </w:rPr>
      </w:pPr>
      <w:r w:rsidRPr="00E827B2">
        <w:rPr>
          <w:rFonts w:ascii="Microsoft Yahei" w:eastAsia="宋体" w:hAnsi="Microsoft Yahei" w:cs="宋体"/>
          <w:color w:val="333333"/>
          <w:sz w:val="24"/>
          <w:szCs w:val="24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E451C"/>
    <w:rsid w:val="00D31D50"/>
    <w:rsid w:val="00E8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E827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27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2019-02-18T05:25:00Z</dcterms:modified>
</cp:coreProperties>
</file>