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right="-105" w:rightChars="-50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湖州西塞山开发建设公司招聘计划表</w:t>
      </w:r>
      <w:r>
        <w:rPr>
          <w:rFonts w:ascii="宋体" w:hAnsi="宋体"/>
          <w:b/>
          <w:sz w:val="44"/>
          <w:szCs w:val="44"/>
        </w:rPr>
        <w:t>（正式人员）</w:t>
      </w:r>
    </w:p>
    <w:tbl>
      <w:tblPr>
        <w:tblStyle w:val="4"/>
        <w:tblW w:w="14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893"/>
        <w:gridCol w:w="1984"/>
        <w:gridCol w:w="851"/>
        <w:gridCol w:w="709"/>
        <w:gridCol w:w="850"/>
        <w:gridCol w:w="709"/>
        <w:gridCol w:w="992"/>
        <w:gridCol w:w="4536"/>
        <w:gridCol w:w="709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3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需求部门</w:t>
            </w:r>
          </w:p>
        </w:tc>
        <w:tc>
          <w:tcPr>
            <w:tcW w:w="89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岗位</w:t>
            </w:r>
          </w:p>
        </w:tc>
        <w:tc>
          <w:tcPr>
            <w:tcW w:w="6095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条             件</w:t>
            </w:r>
          </w:p>
        </w:tc>
        <w:tc>
          <w:tcPr>
            <w:tcW w:w="4536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具体要求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人数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身份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63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9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专业</w:t>
            </w:r>
          </w:p>
        </w:tc>
        <w:tc>
          <w:tcPr>
            <w:tcW w:w="85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学 历</w:t>
            </w:r>
          </w:p>
        </w:tc>
        <w:tc>
          <w:tcPr>
            <w:tcW w:w="70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职称</w:t>
            </w:r>
          </w:p>
        </w:tc>
        <w:tc>
          <w:tcPr>
            <w:tcW w:w="85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相关工作经验</w:t>
            </w:r>
          </w:p>
        </w:tc>
        <w:tc>
          <w:tcPr>
            <w:tcW w:w="70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年龄</w:t>
            </w:r>
          </w:p>
        </w:tc>
        <w:tc>
          <w:tcPr>
            <w:tcW w:w="453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63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综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合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部</w:t>
            </w:r>
          </w:p>
        </w:tc>
        <w:tc>
          <w:tcPr>
            <w:tcW w:w="89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档案管理员</w:t>
            </w:r>
          </w:p>
        </w:tc>
        <w:tc>
          <w:tcPr>
            <w:tcW w:w="198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档案管理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行政管理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计算机科学与技术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电子信息工程</w:t>
            </w:r>
          </w:p>
        </w:tc>
        <w:tc>
          <w:tcPr>
            <w:tcW w:w="85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本科及以上</w:t>
            </w:r>
          </w:p>
        </w:tc>
        <w:tc>
          <w:tcPr>
            <w:tcW w:w="70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3年及以上</w:t>
            </w:r>
          </w:p>
        </w:tc>
        <w:tc>
          <w:tcPr>
            <w:tcW w:w="70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不限</w:t>
            </w: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35周岁及以下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1、熟练掌握word、excel等办公软件</w:t>
            </w:r>
            <w:r>
              <w:rPr>
                <w:rFonts w:ascii="宋体" w:hAnsi="宋体" w:cs="宋体"/>
                <w:szCs w:val="21"/>
              </w:rPr>
              <w:t>。</w:t>
            </w:r>
          </w:p>
          <w:p>
            <w:pPr>
              <w:widowControl/>
              <w:spacing w:line="4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2、具有良好职业道德和较强的敬业精神。</w:t>
            </w:r>
          </w:p>
          <w:p>
            <w:pPr>
              <w:widowControl/>
              <w:spacing w:line="4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3、</w:t>
            </w:r>
            <w:r>
              <w:rPr>
                <w:rFonts w:ascii="宋体" w:hAnsi="宋体" w:cs="宋体"/>
                <w:szCs w:val="21"/>
              </w:rPr>
              <w:t>工作积极主动，认真细致，团队合作意识强。</w:t>
            </w:r>
          </w:p>
        </w:tc>
        <w:tc>
          <w:tcPr>
            <w:tcW w:w="70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正式人员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63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法 务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 员</w:t>
            </w:r>
          </w:p>
        </w:tc>
        <w:tc>
          <w:tcPr>
            <w:tcW w:w="198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法律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法学</w:t>
            </w:r>
          </w:p>
        </w:tc>
        <w:tc>
          <w:tcPr>
            <w:tcW w:w="85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本科及以上</w:t>
            </w:r>
          </w:p>
        </w:tc>
        <w:tc>
          <w:tcPr>
            <w:tcW w:w="70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1年及以上</w:t>
            </w:r>
          </w:p>
        </w:tc>
        <w:tc>
          <w:tcPr>
            <w:tcW w:w="70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不限</w:t>
            </w: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35周岁及以下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ind w:left="315" w:hanging="315" w:hangingChars="15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1、具有较好的法律素养和较强的组织协调能力，</w:t>
            </w:r>
            <w:r>
              <w:rPr>
                <w:rFonts w:ascii="宋体" w:hAnsi="宋体" w:cs="宋体"/>
                <w:szCs w:val="21"/>
              </w:rPr>
              <w:t>工作积极主动，认真细致，团队合作意识强。</w:t>
            </w:r>
          </w:p>
          <w:p>
            <w:pPr>
              <w:spacing w:line="4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2、具有较强的文字功底，</w:t>
            </w:r>
            <w:r>
              <w:rPr>
                <w:rFonts w:ascii="宋体" w:hAnsi="宋体" w:cs="宋体"/>
                <w:szCs w:val="21"/>
              </w:rPr>
              <w:t>工作积极主动，认真细致，团队合作意识强。</w:t>
            </w:r>
          </w:p>
          <w:p>
            <w:pPr>
              <w:spacing w:line="4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3、善于沟通交流，接受新事物的能力强</w:t>
            </w:r>
            <w:r>
              <w:rPr>
                <w:rFonts w:ascii="宋体" w:hAnsi="宋体" w:cs="宋体"/>
                <w:szCs w:val="21"/>
              </w:rPr>
              <w:t>。</w:t>
            </w:r>
          </w:p>
          <w:p>
            <w:pPr>
              <w:spacing w:line="4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4、通过司法考试</w:t>
            </w:r>
            <w:r>
              <w:rPr>
                <w:rFonts w:ascii="宋体" w:hAnsi="宋体" w:cs="宋体"/>
                <w:szCs w:val="21"/>
              </w:rPr>
              <w:t>人员</w:t>
            </w:r>
            <w:r>
              <w:rPr>
                <w:rFonts w:hint="eastAsia" w:ascii="宋体" w:hAnsi="宋体" w:cs="宋体"/>
                <w:szCs w:val="21"/>
              </w:rPr>
              <w:t>优先</w:t>
            </w:r>
            <w:r>
              <w:rPr>
                <w:rFonts w:ascii="宋体" w:hAnsi="宋体" w:cs="宋体"/>
                <w:szCs w:val="21"/>
              </w:rPr>
              <w:t>。</w:t>
            </w:r>
          </w:p>
        </w:tc>
        <w:tc>
          <w:tcPr>
            <w:tcW w:w="70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正式人员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63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工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程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部</w:t>
            </w:r>
          </w:p>
        </w:tc>
        <w:tc>
          <w:tcPr>
            <w:tcW w:w="89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市政管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理员</w:t>
            </w:r>
          </w:p>
        </w:tc>
        <w:tc>
          <w:tcPr>
            <w:tcW w:w="198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道路桥梁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工程管理</w:t>
            </w:r>
          </w:p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土木工程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园林</w:t>
            </w:r>
          </w:p>
        </w:tc>
        <w:tc>
          <w:tcPr>
            <w:tcW w:w="85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本科及以上</w:t>
            </w:r>
          </w:p>
        </w:tc>
        <w:tc>
          <w:tcPr>
            <w:tcW w:w="70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 年及以上</w:t>
            </w:r>
          </w:p>
        </w:tc>
        <w:tc>
          <w:tcPr>
            <w:tcW w:w="70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35周岁及以下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1、具有较强的组织协调能力，责任心强</w:t>
            </w:r>
            <w:r>
              <w:rPr>
                <w:rFonts w:ascii="宋体" w:hAnsi="宋体" w:cs="宋体"/>
                <w:szCs w:val="21"/>
              </w:rPr>
              <w:t>。</w:t>
            </w:r>
          </w:p>
          <w:p>
            <w:pPr>
              <w:spacing w:line="4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2、具有良好职业道德和较强的敬业精神。</w:t>
            </w:r>
          </w:p>
          <w:p>
            <w:pPr>
              <w:spacing w:line="4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3、工程师及以上职称者优先</w:t>
            </w:r>
            <w:r>
              <w:rPr>
                <w:rFonts w:ascii="宋体" w:hAnsi="宋体" w:cs="宋体"/>
                <w:szCs w:val="21"/>
              </w:rPr>
              <w:t>。</w:t>
            </w:r>
          </w:p>
        </w:tc>
        <w:tc>
          <w:tcPr>
            <w:tcW w:w="70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正式人员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63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水电项目管理员</w:t>
            </w:r>
          </w:p>
        </w:tc>
        <w:tc>
          <w:tcPr>
            <w:tcW w:w="198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水电、安装、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电气工程、水利水电工程、机电、给排水、电气自动化</w:t>
            </w:r>
          </w:p>
        </w:tc>
        <w:tc>
          <w:tcPr>
            <w:tcW w:w="85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70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中级及以上</w:t>
            </w:r>
          </w:p>
        </w:tc>
        <w:tc>
          <w:tcPr>
            <w:tcW w:w="85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3年及以上</w:t>
            </w:r>
          </w:p>
        </w:tc>
        <w:tc>
          <w:tcPr>
            <w:tcW w:w="70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1、具有较强的组织协调能力，责任心强</w:t>
            </w: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pacing w:line="440" w:lineRule="exact"/>
              <w:jc w:val="left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2、具有良好职业道德和较强的敬业精神。</w:t>
            </w:r>
          </w:p>
          <w:p>
            <w:pPr>
              <w:spacing w:line="440" w:lineRule="exact"/>
              <w:jc w:val="left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3、</w:t>
            </w: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工作积极主动，认真细致，团队合作意识强。</w:t>
            </w:r>
          </w:p>
        </w:tc>
        <w:tc>
          <w:tcPr>
            <w:tcW w:w="70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正式人员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</w:trPr>
        <w:tc>
          <w:tcPr>
            <w:tcW w:w="633" w:type="dxa"/>
            <w:vAlign w:val="center"/>
          </w:tcPr>
          <w:p>
            <w:pPr>
              <w:spacing w:line="440" w:lineRule="exact"/>
              <w:ind w:firstLine="105" w:firstLineChars="50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资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产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部</w:t>
            </w:r>
          </w:p>
        </w:tc>
        <w:tc>
          <w:tcPr>
            <w:tcW w:w="89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资产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管理</w:t>
            </w:r>
          </w:p>
        </w:tc>
        <w:tc>
          <w:tcPr>
            <w:tcW w:w="198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物业管理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公共事业管理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资源与环境管理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市场营销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行政管理</w:t>
            </w:r>
          </w:p>
        </w:tc>
        <w:tc>
          <w:tcPr>
            <w:tcW w:w="85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本科及以上</w:t>
            </w:r>
          </w:p>
        </w:tc>
        <w:tc>
          <w:tcPr>
            <w:tcW w:w="70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5年及以上</w:t>
            </w:r>
          </w:p>
        </w:tc>
        <w:tc>
          <w:tcPr>
            <w:tcW w:w="70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不限</w:t>
            </w: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40周岁及以下</w:t>
            </w:r>
          </w:p>
        </w:tc>
        <w:tc>
          <w:tcPr>
            <w:tcW w:w="4536" w:type="dxa"/>
            <w:vAlign w:val="center"/>
          </w:tcPr>
          <w:p>
            <w:pPr>
              <w:numPr>
                <w:ilvl w:val="0"/>
                <w:numId w:val="1"/>
              </w:numPr>
              <w:spacing w:line="4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具有较强的组织协调能力，有一定的文字功底，熟练掌握word、excel等办公软件。</w:t>
            </w:r>
          </w:p>
          <w:p>
            <w:pPr>
              <w:numPr>
                <w:ilvl w:val="0"/>
                <w:numId w:val="1"/>
              </w:numPr>
              <w:spacing w:line="4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具有良好的职业道德和较强的敬业精神。</w:t>
            </w:r>
          </w:p>
          <w:p>
            <w:pPr>
              <w:pStyle w:val="5"/>
              <w:numPr>
                <w:ilvl w:val="0"/>
                <w:numId w:val="1"/>
              </w:numPr>
              <w:spacing w:line="440" w:lineRule="exact"/>
              <w:ind w:firstLineChars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具有一定的房产、物业管理及资产管理经验，熟悉档案及统计知识，工作积极主动、认真细致，团队合作意识强。</w:t>
            </w:r>
          </w:p>
        </w:tc>
        <w:tc>
          <w:tcPr>
            <w:tcW w:w="70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正式人员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633" w:type="dxa"/>
            <w:vMerge w:val="restart"/>
            <w:vAlign w:val="center"/>
          </w:tcPr>
          <w:p>
            <w:pPr>
              <w:spacing w:line="440" w:lineRule="exact"/>
              <w:rPr>
                <w:rFonts w:ascii="宋体" w:hAnsi="宋体" w:cs="宋体"/>
                <w:b/>
                <w:szCs w:val="21"/>
              </w:rPr>
            </w:pPr>
          </w:p>
          <w:p>
            <w:pPr>
              <w:spacing w:line="440" w:lineRule="exact"/>
              <w:ind w:firstLine="105" w:firstLineChars="50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财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务</w:t>
            </w:r>
            <w:r>
              <w:rPr>
                <w:rFonts w:ascii="宋体" w:hAnsi="宋体" w:cs="宋体"/>
                <w:b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szCs w:val="21"/>
              </w:rPr>
              <w:t>部</w:t>
            </w:r>
          </w:p>
        </w:tc>
        <w:tc>
          <w:tcPr>
            <w:tcW w:w="89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会计</w:t>
            </w:r>
          </w:p>
        </w:tc>
        <w:tc>
          <w:tcPr>
            <w:tcW w:w="198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财务管理、财务信息管理、会计、会计电算化、会计与统计核算</w:t>
            </w:r>
          </w:p>
        </w:tc>
        <w:tc>
          <w:tcPr>
            <w:tcW w:w="85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本科及以上</w:t>
            </w:r>
          </w:p>
        </w:tc>
        <w:tc>
          <w:tcPr>
            <w:tcW w:w="70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中级及以上</w:t>
            </w:r>
          </w:p>
        </w:tc>
        <w:tc>
          <w:tcPr>
            <w:tcW w:w="85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5年及以上</w:t>
            </w:r>
          </w:p>
        </w:tc>
        <w:tc>
          <w:tcPr>
            <w:tcW w:w="70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不限</w:t>
            </w: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40周岁及以下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  <w:r>
              <w:rPr>
                <w:rFonts w:ascii="宋体" w:hAnsi="宋体" w:cs="宋体"/>
                <w:szCs w:val="21"/>
              </w:rPr>
              <w:t>、熟悉国家财税政策及有关法律法规；</w:t>
            </w:r>
            <w:r>
              <w:rPr>
                <w:rFonts w:ascii="宋体" w:hAnsi="宋体" w:cs="宋体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szCs w:val="21"/>
              </w:rPr>
              <w:t>2</w:t>
            </w:r>
            <w:r>
              <w:rPr>
                <w:rFonts w:ascii="宋体" w:hAnsi="宋体" w:cs="宋体"/>
                <w:szCs w:val="21"/>
              </w:rPr>
              <w:t>、熟练操作财务软件和常用办公软件、财务处理流程、能独立完成会计账务处理</w:t>
            </w:r>
            <w:r>
              <w:rPr>
                <w:rFonts w:hint="eastAsia" w:ascii="宋体" w:hAnsi="宋体" w:cs="宋体"/>
                <w:szCs w:val="21"/>
              </w:rPr>
              <w:t>。</w:t>
            </w:r>
          </w:p>
        </w:tc>
        <w:tc>
          <w:tcPr>
            <w:tcW w:w="70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Cs w:val="21"/>
              </w:rPr>
              <w:t>正式人员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63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财务金融人员</w:t>
            </w:r>
          </w:p>
        </w:tc>
        <w:tc>
          <w:tcPr>
            <w:tcW w:w="198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金融学、金融工程、投资学、经济与金融</w:t>
            </w:r>
          </w:p>
        </w:tc>
        <w:tc>
          <w:tcPr>
            <w:tcW w:w="85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本科及以上</w:t>
            </w:r>
          </w:p>
        </w:tc>
        <w:tc>
          <w:tcPr>
            <w:tcW w:w="70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2年及以上</w:t>
            </w:r>
          </w:p>
        </w:tc>
        <w:tc>
          <w:tcPr>
            <w:tcW w:w="70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不限</w:t>
            </w: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40周岁及以下</w:t>
            </w:r>
          </w:p>
        </w:tc>
        <w:tc>
          <w:tcPr>
            <w:tcW w:w="4536" w:type="dxa"/>
            <w:vAlign w:val="center"/>
          </w:tcPr>
          <w:p>
            <w:pPr>
              <w:spacing w:line="44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1、</w:t>
            </w:r>
            <w:r>
              <w:rPr>
                <w:rFonts w:hint="eastAsia" w:ascii="宋体" w:hAnsi="宋体" w:cs="宋体"/>
                <w:szCs w:val="21"/>
              </w:rPr>
              <w:t>精通金融制度、财务专业知识；</w:t>
            </w:r>
            <w:r>
              <w:rPr>
                <w:rFonts w:ascii="宋体" w:hAnsi="宋体" w:cs="宋体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szCs w:val="21"/>
              </w:rPr>
              <w:t>2</w:t>
            </w:r>
            <w:r>
              <w:rPr>
                <w:rFonts w:ascii="宋体" w:hAnsi="宋体" w:cs="宋体"/>
                <w:szCs w:val="21"/>
              </w:rPr>
              <w:t>、熟悉国家</w:t>
            </w:r>
            <w:r>
              <w:rPr>
                <w:rFonts w:hint="eastAsia" w:ascii="宋体" w:hAnsi="宋体" w:cs="宋体"/>
                <w:szCs w:val="21"/>
              </w:rPr>
              <w:t>有关</w:t>
            </w:r>
            <w:r>
              <w:rPr>
                <w:rFonts w:ascii="宋体" w:hAnsi="宋体" w:cs="宋体"/>
                <w:szCs w:val="21"/>
              </w:rPr>
              <w:t>政策及</w:t>
            </w:r>
            <w:r>
              <w:rPr>
                <w:rFonts w:hint="eastAsia" w:ascii="宋体" w:hAnsi="宋体" w:cs="宋体"/>
                <w:szCs w:val="21"/>
              </w:rPr>
              <w:t>相</w:t>
            </w:r>
            <w:r>
              <w:rPr>
                <w:rFonts w:ascii="宋体" w:hAnsi="宋体" w:cs="宋体"/>
                <w:szCs w:val="21"/>
              </w:rPr>
              <w:t>关法律法规</w:t>
            </w:r>
            <w:r>
              <w:rPr>
                <w:rFonts w:hint="eastAsia" w:ascii="宋体" w:hAnsi="宋体" w:cs="宋体"/>
                <w:szCs w:val="21"/>
              </w:rPr>
              <w:t>。</w:t>
            </w:r>
          </w:p>
        </w:tc>
        <w:tc>
          <w:tcPr>
            <w:tcW w:w="70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Cs w:val="21"/>
              </w:rPr>
              <w:t>正式职工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2157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合  计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8</w:t>
            </w:r>
          </w:p>
        </w:tc>
      </w:tr>
    </w:tbl>
    <w:p>
      <w:pPr>
        <w:rPr>
          <w:rFonts w:ascii="FZXiaoBiaoSong-B05S" w:eastAsia="FZXiaoBiaoSong-B05S"/>
          <w:sz w:val="28"/>
          <w:szCs w:val="28"/>
        </w:rPr>
        <w:sectPr>
          <w:footerReference r:id="rId3" w:type="default"/>
          <w:pgSz w:w="16838" w:h="11906" w:orient="landscape"/>
          <w:pgMar w:top="1644" w:right="1644" w:bottom="1644" w:left="1701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FZXiaoBiaoSong-B05S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44579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519E2"/>
    <w:multiLevelType w:val="multilevel"/>
    <w:tmpl w:val="755519E2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7E1D4B"/>
    <w:rsid w:val="277E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2019-01-28T05:55:00Z</dcterms:created>
  <dc:creator>qzuser</dc:creator>
  <cp:lastModifiedBy>qzuser</cp:lastModifiedBy>
  <dcterms:modified xsi:type="dcterms:W3CDTF">2019-01-28T05:55:44Z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