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海南省气象局人事处：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本人XXX，身份证号：XXXXXXXXXXXXXXXXXX，报考海南省三沙市气象局监测网络科主任科员及以下</w:t>
      </w:r>
      <w:r>
        <w:rPr>
          <w:rFonts w:eastAsia="仿宋_GB2312" w:cs="宋体"/>
          <w:kern w:val="0"/>
          <w:sz w:val="32"/>
          <w:szCs w:val="32"/>
        </w:rPr>
        <w:t>职位</w:t>
      </w:r>
      <w:r>
        <w:rPr>
          <w:rFonts w:hint="eastAsia" w:eastAsia="仿宋_GB2312" w:cs="宋体"/>
          <w:kern w:val="0"/>
          <w:sz w:val="32"/>
          <w:szCs w:val="32"/>
        </w:rPr>
        <w:t>（职位代码</w:t>
      </w:r>
      <w:r>
        <w:rPr>
          <w:rFonts w:eastAsia="仿宋_GB2312"/>
          <w:bCs/>
          <w:spacing w:val="8"/>
          <w:sz w:val="32"/>
          <w:szCs w:val="32"/>
        </w:rPr>
        <w:t>400149103001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6B07"/>
    <w:rsid w:val="1FD01392"/>
    <w:rsid w:val="365D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2019-02-02T05:41:00Z</dcterms:created>
  <dc:creator>陈大川</dc:creator>
  <cp:lastModifiedBy>陈大川</cp:lastModifiedBy>
  <dcterms:modified xsi:type="dcterms:W3CDTF">2019-02-02T05:41:13Z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