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480" w:lineRule="atLeast"/>
        <w:ind w:firstLine="480"/>
        <w:jc w:val="left"/>
        <w:rPr>
          <w:rFonts w:ascii="Helvetica" w:hAnsi="Helvetica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ascii="Helvetica" w:hAnsi="Helvetica" w:cs="宋体"/>
          <w:color w:val="333333"/>
          <w:kern w:val="0"/>
          <w:sz w:val="24"/>
          <w:szCs w:val="24"/>
        </w:rPr>
        <w:t>2019年泰州市人民医院第二批人员招聘岗位表</w:t>
      </w:r>
    </w:p>
    <w:tbl>
      <w:tblPr>
        <w:tblStyle w:val="9"/>
        <w:tblW w:w="8606" w:type="dxa"/>
        <w:tblCellSpacing w:w="15" w:type="dxa"/>
        <w:tblInd w:w="0" w:type="dxa"/>
        <w:tblBorders>
          <w:top w:val="outset" w:color="3F3F3F" w:sz="6" w:space="0"/>
          <w:left w:val="outset" w:color="3F3F3F" w:sz="6" w:space="0"/>
          <w:bottom w:val="outset" w:color="3F3F3F" w:sz="6" w:space="0"/>
          <w:right w:val="outset" w:color="3F3F3F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675"/>
        <w:gridCol w:w="973"/>
        <w:gridCol w:w="754"/>
        <w:gridCol w:w="795"/>
        <w:gridCol w:w="2340"/>
        <w:gridCol w:w="921"/>
        <w:gridCol w:w="934"/>
        <w:gridCol w:w="1214"/>
      </w:tblGrid>
      <w:tr>
        <w:tblPrEx>
          <w:tblBorders>
            <w:top w:val="outset" w:color="3F3F3F" w:sz="6" w:space="0"/>
            <w:left w:val="outset" w:color="3F3F3F" w:sz="6" w:space="0"/>
            <w:bottom w:val="outset" w:color="3F3F3F" w:sz="6" w:space="0"/>
            <w:right w:val="outset" w:color="3F3F3F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70" w:hRule="atLeast"/>
          <w:tblCellSpacing w:w="15" w:type="dxa"/>
        </w:trPr>
        <w:tc>
          <w:tcPr>
            <w:tcW w:w="630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3"/>
                <w:szCs w:val="23"/>
              </w:rPr>
              <w:t>序号</w:t>
            </w:r>
          </w:p>
        </w:tc>
        <w:tc>
          <w:tcPr>
            <w:tcW w:w="943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3"/>
                <w:szCs w:val="23"/>
              </w:rPr>
              <w:t>需求科室</w:t>
            </w:r>
          </w:p>
        </w:tc>
        <w:tc>
          <w:tcPr>
            <w:tcW w:w="724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3"/>
                <w:szCs w:val="23"/>
              </w:rPr>
              <w:t>岗位</w:t>
            </w:r>
          </w:p>
        </w:tc>
        <w:tc>
          <w:tcPr>
            <w:tcW w:w="765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2310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3"/>
                <w:szCs w:val="23"/>
              </w:rPr>
              <w:t>专业</w:t>
            </w:r>
          </w:p>
        </w:tc>
        <w:tc>
          <w:tcPr>
            <w:tcW w:w="891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3"/>
                <w:szCs w:val="23"/>
              </w:rPr>
              <w:t>学历</w:t>
            </w:r>
          </w:p>
        </w:tc>
        <w:tc>
          <w:tcPr>
            <w:tcW w:w="904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3"/>
                <w:szCs w:val="23"/>
              </w:rPr>
              <w:t>学位</w:t>
            </w:r>
          </w:p>
        </w:tc>
        <w:tc>
          <w:tcPr>
            <w:tcW w:w="1169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outset" w:color="3F3F3F" w:sz="6" w:space="0"/>
            <w:left w:val="outset" w:color="3F3F3F" w:sz="6" w:space="0"/>
            <w:bottom w:val="outset" w:color="3F3F3F" w:sz="6" w:space="0"/>
            <w:right w:val="outset" w:color="3F3F3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0" w:hRule="atLeast"/>
          <w:tblCellSpacing w:w="15" w:type="dxa"/>
        </w:trPr>
        <w:tc>
          <w:tcPr>
            <w:tcW w:w="630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943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康复医学科</w:t>
            </w:r>
          </w:p>
        </w:tc>
        <w:tc>
          <w:tcPr>
            <w:tcW w:w="724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医疗</w:t>
            </w:r>
          </w:p>
        </w:tc>
        <w:tc>
          <w:tcPr>
            <w:tcW w:w="765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2310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康复医学与理疗学、内科学</w:t>
            </w:r>
          </w:p>
        </w:tc>
        <w:tc>
          <w:tcPr>
            <w:tcW w:w="891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研究生</w:t>
            </w:r>
          </w:p>
        </w:tc>
        <w:tc>
          <w:tcPr>
            <w:tcW w:w="904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硕士及以上</w:t>
            </w:r>
          </w:p>
        </w:tc>
        <w:tc>
          <w:tcPr>
            <w:tcW w:w="1169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F3F3F" w:sz="6" w:space="0"/>
            <w:left w:val="outset" w:color="3F3F3F" w:sz="6" w:space="0"/>
            <w:bottom w:val="outset" w:color="3F3F3F" w:sz="6" w:space="0"/>
            <w:right w:val="outset" w:color="3F3F3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0" w:hRule="atLeast"/>
          <w:tblCellSpacing w:w="15" w:type="dxa"/>
        </w:trPr>
        <w:tc>
          <w:tcPr>
            <w:tcW w:w="630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943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儿科</w:t>
            </w:r>
          </w:p>
        </w:tc>
        <w:tc>
          <w:tcPr>
            <w:tcW w:w="724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医疗</w:t>
            </w:r>
          </w:p>
        </w:tc>
        <w:tc>
          <w:tcPr>
            <w:tcW w:w="765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4</w:t>
            </w:r>
          </w:p>
        </w:tc>
        <w:tc>
          <w:tcPr>
            <w:tcW w:w="2310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儿科学、内科学</w:t>
            </w:r>
          </w:p>
        </w:tc>
        <w:tc>
          <w:tcPr>
            <w:tcW w:w="891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研究生</w:t>
            </w:r>
          </w:p>
        </w:tc>
        <w:tc>
          <w:tcPr>
            <w:tcW w:w="904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硕士及以上</w:t>
            </w:r>
          </w:p>
        </w:tc>
        <w:tc>
          <w:tcPr>
            <w:tcW w:w="1169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F3F3F" w:sz="6" w:space="0"/>
            <w:left w:val="outset" w:color="3F3F3F" w:sz="6" w:space="0"/>
            <w:bottom w:val="outset" w:color="3F3F3F" w:sz="6" w:space="0"/>
            <w:right w:val="outset" w:color="3F3F3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0" w:hRule="atLeast"/>
          <w:tblCellSpacing w:w="15" w:type="dxa"/>
        </w:trPr>
        <w:tc>
          <w:tcPr>
            <w:tcW w:w="630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3</w:t>
            </w:r>
          </w:p>
        </w:tc>
        <w:tc>
          <w:tcPr>
            <w:tcW w:w="943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感染科</w:t>
            </w:r>
          </w:p>
        </w:tc>
        <w:tc>
          <w:tcPr>
            <w:tcW w:w="724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医疗</w:t>
            </w:r>
          </w:p>
        </w:tc>
        <w:tc>
          <w:tcPr>
            <w:tcW w:w="765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2310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内科学（传染病学）、内科学其他专业</w:t>
            </w:r>
          </w:p>
        </w:tc>
        <w:tc>
          <w:tcPr>
            <w:tcW w:w="891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研究生</w:t>
            </w:r>
          </w:p>
        </w:tc>
        <w:tc>
          <w:tcPr>
            <w:tcW w:w="904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硕士及以上</w:t>
            </w:r>
          </w:p>
        </w:tc>
        <w:tc>
          <w:tcPr>
            <w:tcW w:w="1169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F3F3F" w:sz="6" w:space="0"/>
            <w:left w:val="outset" w:color="3F3F3F" w:sz="6" w:space="0"/>
            <w:bottom w:val="outset" w:color="3F3F3F" w:sz="6" w:space="0"/>
            <w:right w:val="outset" w:color="3F3F3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0" w:hRule="atLeast"/>
          <w:tblCellSpacing w:w="15" w:type="dxa"/>
        </w:trPr>
        <w:tc>
          <w:tcPr>
            <w:tcW w:w="630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4</w:t>
            </w:r>
          </w:p>
        </w:tc>
        <w:tc>
          <w:tcPr>
            <w:tcW w:w="943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麻醉科</w:t>
            </w:r>
          </w:p>
        </w:tc>
        <w:tc>
          <w:tcPr>
            <w:tcW w:w="724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医疗</w:t>
            </w:r>
          </w:p>
        </w:tc>
        <w:tc>
          <w:tcPr>
            <w:tcW w:w="765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2310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麻醉学</w:t>
            </w:r>
          </w:p>
        </w:tc>
        <w:tc>
          <w:tcPr>
            <w:tcW w:w="891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研究生</w:t>
            </w:r>
          </w:p>
        </w:tc>
        <w:tc>
          <w:tcPr>
            <w:tcW w:w="904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硕士及以上</w:t>
            </w:r>
          </w:p>
        </w:tc>
        <w:tc>
          <w:tcPr>
            <w:tcW w:w="1169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F3F3F" w:sz="6" w:space="0"/>
            <w:left w:val="outset" w:color="3F3F3F" w:sz="6" w:space="0"/>
            <w:bottom w:val="outset" w:color="3F3F3F" w:sz="6" w:space="0"/>
            <w:right w:val="outset" w:color="3F3F3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0" w:hRule="atLeast"/>
          <w:tblCellSpacing w:w="15" w:type="dxa"/>
        </w:trPr>
        <w:tc>
          <w:tcPr>
            <w:tcW w:w="630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5</w:t>
            </w:r>
          </w:p>
        </w:tc>
        <w:tc>
          <w:tcPr>
            <w:tcW w:w="943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介入</w:t>
            </w:r>
          </w:p>
        </w:tc>
        <w:tc>
          <w:tcPr>
            <w:tcW w:w="724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医疗</w:t>
            </w:r>
          </w:p>
        </w:tc>
        <w:tc>
          <w:tcPr>
            <w:tcW w:w="765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2310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影像医学与核医学（介入方向）、肿瘤学（介入治疗方向）</w:t>
            </w:r>
          </w:p>
        </w:tc>
        <w:tc>
          <w:tcPr>
            <w:tcW w:w="891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研究生</w:t>
            </w:r>
          </w:p>
        </w:tc>
        <w:tc>
          <w:tcPr>
            <w:tcW w:w="904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硕士及以上</w:t>
            </w:r>
          </w:p>
        </w:tc>
        <w:tc>
          <w:tcPr>
            <w:tcW w:w="1169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限两年以上三甲医院介入工作经历</w:t>
            </w:r>
          </w:p>
        </w:tc>
      </w:tr>
      <w:tr>
        <w:tblPrEx>
          <w:tblBorders>
            <w:top w:val="outset" w:color="3F3F3F" w:sz="6" w:space="0"/>
            <w:left w:val="outset" w:color="3F3F3F" w:sz="6" w:space="0"/>
            <w:bottom w:val="outset" w:color="3F3F3F" w:sz="6" w:space="0"/>
            <w:right w:val="outset" w:color="3F3F3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0" w:hRule="atLeast"/>
          <w:tblCellSpacing w:w="15" w:type="dxa"/>
        </w:trPr>
        <w:tc>
          <w:tcPr>
            <w:tcW w:w="630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6</w:t>
            </w:r>
          </w:p>
        </w:tc>
        <w:tc>
          <w:tcPr>
            <w:tcW w:w="943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超声科</w:t>
            </w:r>
          </w:p>
        </w:tc>
        <w:tc>
          <w:tcPr>
            <w:tcW w:w="724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医疗</w:t>
            </w:r>
          </w:p>
        </w:tc>
        <w:tc>
          <w:tcPr>
            <w:tcW w:w="765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3</w:t>
            </w:r>
          </w:p>
        </w:tc>
        <w:tc>
          <w:tcPr>
            <w:tcW w:w="2310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影像医学与核医学（超声方向）、临床医学类</w:t>
            </w:r>
          </w:p>
        </w:tc>
        <w:tc>
          <w:tcPr>
            <w:tcW w:w="891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研究生</w:t>
            </w:r>
          </w:p>
        </w:tc>
        <w:tc>
          <w:tcPr>
            <w:tcW w:w="904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硕士及以上</w:t>
            </w:r>
          </w:p>
        </w:tc>
        <w:tc>
          <w:tcPr>
            <w:tcW w:w="1169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F3F3F" w:sz="6" w:space="0"/>
            <w:left w:val="outset" w:color="3F3F3F" w:sz="6" w:space="0"/>
            <w:bottom w:val="outset" w:color="3F3F3F" w:sz="6" w:space="0"/>
            <w:right w:val="outset" w:color="3F3F3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0" w:hRule="atLeast"/>
          <w:tblCellSpacing w:w="15" w:type="dxa"/>
        </w:trPr>
        <w:tc>
          <w:tcPr>
            <w:tcW w:w="630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7</w:t>
            </w:r>
          </w:p>
        </w:tc>
        <w:tc>
          <w:tcPr>
            <w:tcW w:w="943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病理科</w:t>
            </w:r>
          </w:p>
        </w:tc>
        <w:tc>
          <w:tcPr>
            <w:tcW w:w="724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医疗</w:t>
            </w:r>
          </w:p>
        </w:tc>
        <w:tc>
          <w:tcPr>
            <w:tcW w:w="765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2310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病理学与病理生理学、临床病理学</w:t>
            </w:r>
          </w:p>
        </w:tc>
        <w:tc>
          <w:tcPr>
            <w:tcW w:w="891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研究生</w:t>
            </w:r>
          </w:p>
        </w:tc>
        <w:tc>
          <w:tcPr>
            <w:tcW w:w="904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硕士及以上</w:t>
            </w:r>
          </w:p>
        </w:tc>
        <w:tc>
          <w:tcPr>
            <w:tcW w:w="1169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本科需为临床医学</w:t>
            </w:r>
          </w:p>
        </w:tc>
      </w:tr>
      <w:tr>
        <w:tblPrEx>
          <w:tblBorders>
            <w:top w:val="outset" w:color="3F3F3F" w:sz="6" w:space="0"/>
            <w:left w:val="outset" w:color="3F3F3F" w:sz="6" w:space="0"/>
            <w:bottom w:val="outset" w:color="3F3F3F" w:sz="6" w:space="0"/>
            <w:right w:val="outset" w:color="3F3F3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0" w:hRule="atLeast"/>
          <w:tblCellSpacing w:w="15" w:type="dxa"/>
        </w:trPr>
        <w:tc>
          <w:tcPr>
            <w:tcW w:w="630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8</w:t>
            </w:r>
          </w:p>
        </w:tc>
        <w:tc>
          <w:tcPr>
            <w:tcW w:w="943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核医学科</w:t>
            </w:r>
          </w:p>
        </w:tc>
        <w:tc>
          <w:tcPr>
            <w:tcW w:w="724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医技</w:t>
            </w:r>
          </w:p>
        </w:tc>
        <w:tc>
          <w:tcPr>
            <w:tcW w:w="765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2310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放射化学、药物化学、化学工程</w:t>
            </w:r>
          </w:p>
        </w:tc>
        <w:tc>
          <w:tcPr>
            <w:tcW w:w="891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研究生</w:t>
            </w:r>
          </w:p>
        </w:tc>
        <w:tc>
          <w:tcPr>
            <w:tcW w:w="904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硕士及以上</w:t>
            </w:r>
          </w:p>
        </w:tc>
        <w:tc>
          <w:tcPr>
            <w:tcW w:w="1169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F3F3F" w:sz="6" w:space="0"/>
            <w:left w:val="outset" w:color="3F3F3F" w:sz="6" w:space="0"/>
            <w:bottom w:val="outset" w:color="3F3F3F" w:sz="6" w:space="0"/>
            <w:right w:val="outset" w:color="3F3F3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30" w:hRule="atLeast"/>
          <w:tblCellSpacing w:w="15" w:type="dxa"/>
        </w:trPr>
        <w:tc>
          <w:tcPr>
            <w:tcW w:w="630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9</w:t>
            </w:r>
          </w:p>
        </w:tc>
        <w:tc>
          <w:tcPr>
            <w:tcW w:w="943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药学部</w:t>
            </w:r>
          </w:p>
        </w:tc>
        <w:tc>
          <w:tcPr>
            <w:tcW w:w="724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医技</w:t>
            </w:r>
          </w:p>
        </w:tc>
        <w:tc>
          <w:tcPr>
            <w:tcW w:w="765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2310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药学、临床药学</w:t>
            </w:r>
          </w:p>
        </w:tc>
        <w:tc>
          <w:tcPr>
            <w:tcW w:w="891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研究生</w:t>
            </w:r>
          </w:p>
        </w:tc>
        <w:tc>
          <w:tcPr>
            <w:tcW w:w="904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硕士及以上</w:t>
            </w:r>
          </w:p>
        </w:tc>
        <w:tc>
          <w:tcPr>
            <w:tcW w:w="1169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F3F3F" w:sz="6" w:space="0"/>
            <w:left w:val="outset" w:color="3F3F3F" w:sz="6" w:space="0"/>
            <w:bottom w:val="outset" w:color="3F3F3F" w:sz="6" w:space="0"/>
            <w:right w:val="outset" w:color="3F3F3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0" w:hRule="atLeast"/>
          <w:tblCellSpacing w:w="15" w:type="dxa"/>
        </w:trPr>
        <w:tc>
          <w:tcPr>
            <w:tcW w:w="630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10</w:t>
            </w:r>
          </w:p>
        </w:tc>
        <w:tc>
          <w:tcPr>
            <w:tcW w:w="943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放疗科</w:t>
            </w:r>
          </w:p>
        </w:tc>
        <w:tc>
          <w:tcPr>
            <w:tcW w:w="724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医技</w:t>
            </w:r>
          </w:p>
        </w:tc>
        <w:tc>
          <w:tcPr>
            <w:tcW w:w="765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2310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影像医学与核医学、辐射防护及环境保护、生物化工、医学物理、医学放射物理学、放射物理及技术</w:t>
            </w:r>
          </w:p>
        </w:tc>
        <w:tc>
          <w:tcPr>
            <w:tcW w:w="891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研究生</w:t>
            </w:r>
          </w:p>
        </w:tc>
        <w:tc>
          <w:tcPr>
            <w:tcW w:w="904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硕士及以上</w:t>
            </w:r>
          </w:p>
        </w:tc>
        <w:tc>
          <w:tcPr>
            <w:tcW w:w="1169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F3F3F" w:sz="6" w:space="0"/>
            <w:left w:val="outset" w:color="3F3F3F" w:sz="6" w:space="0"/>
            <w:bottom w:val="outset" w:color="3F3F3F" w:sz="6" w:space="0"/>
            <w:right w:val="outset" w:color="3F3F3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15" w:hRule="atLeast"/>
          <w:tblCellSpacing w:w="15" w:type="dxa"/>
        </w:trPr>
        <w:tc>
          <w:tcPr>
            <w:tcW w:w="630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11</w:t>
            </w:r>
          </w:p>
        </w:tc>
        <w:tc>
          <w:tcPr>
            <w:tcW w:w="943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病理科</w:t>
            </w:r>
          </w:p>
        </w:tc>
        <w:tc>
          <w:tcPr>
            <w:tcW w:w="724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医技</w:t>
            </w:r>
          </w:p>
        </w:tc>
        <w:tc>
          <w:tcPr>
            <w:tcW w:w="765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2310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病理学与病理生理学</w:t>
            </w:r>
          </w:p>
        </w:tc>
        <w:tc>
          <w:tcPr>
            <w:tcW w:w="891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研究生</w:t>
            </w:r>
          </w:p>
        </w:tc>
        <w:tc>
          <w:tcPr>
            <w:tcW w:w="904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硕士及以上</w:t>
            </w:r>
          </w:p>
        </w:tc>
        <w:tc>
          <w:tcPr>
            <w:tcW w:w="1169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F3F3F" w:sz="6" w:space="0"/>
            <w:left w:val="outset" w:color="3F3F3F" w:sz="6" w:space="0"/>
            <w:bottom w:val="outset" w:color="3F3F3F" w:sz="6" w:space="0"/>
            <w:right w:val="outset" w:color="3F3F3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15" w:hRule="atLeast"/>
          <w:tblCellSpacing w:w="15" w:type="dxa"/>
        </w:trPr>
        <w:tc>
          <w:tcPr>
            <w:tcW w:w="630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12</w:t>
            </w:r>
          </w:p>
        </w:tc>
        <w:tc>
          <w:tcPr>
            <w:tcW w:w="943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医学工程部</w:t>
            </w:r>
          </w:p>
        </w:tc>
        <w:tc>
          <w:tcPr>
            <w:tcW w:w="724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医技</w:t>
            </w:r>
          </w:p>
        </w:tc>
        <w:tc>
          <w:tcPr>
            <w:tcW w:w="765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2310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生物医学工程</w:t>
            </w:r>
          </w:p>
        </w:tc>
        <w:tc>
          <w:tcPr>
            <w:tcW w:w="891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研究生</w:t>
            </w:r>
          </w:p>
        </w:tc>
        <w:tc>
          <w:tcPr>
            <w:tcW w:w="904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硕士及以上</w:t>
            </w:r>
          </w:p>
        </w:tc>
        <w:tc>
          <w:tcPr>
            <w:tcW w:w="1169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F3F3F" w:sz="6" w:space="0"/>
            <w:left w:val="outset" w:color="3F3F3F" w:sz="6" w:space="0"/>
            <w:bottom w:val="outset" w:color="3F3F3F" w:sz="6" w:space="0"/>
            <w:right w:val="outset" w:color="3F3F3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15" w:hRule="atLeast"/>
          <w:tblCellSpacing w:w="15" w:type="dxa"/>
        </w:trPr>
        <w:tc>
          <w:tcPr>
            <w:tcW w:w="630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13</w:t>
            </w:r>
          </w:p>
        </w:tc>
        <w:tc>
          <w:tcPr>
            <w:tcW w:w="943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医院管理</w:t>
            </w:r>
          </w:p>
        </w:tc>
        <w:tc>
          <w:tcPr>
            <w:tcW w:w="724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行政</w:t>
            </w:r>
          </w:p>
        </w:tc>
        <w:tc>
          <w:tcPr>
            <w:tcW w:w="765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3</w:t>
            </w:r>
          </w:p>
        </w:tc>
        <w:tc>
          <w:tcPr>
            <w:tcW w:w="2310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社会医学与卫生事业管理、流行病与卫生统计、公共卫生、临床医学类</w:t>
            </w:r>
          </w:p>
        </w:tc>
        <w:tc>
          <w:tcPr>
            <w:tcW w:w="891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研究生</w:t>
            </w:r>
          </w:p>
        </w:tc>
        <w:tc>
          <w:tcPr>
            <w:tcW w:w="904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硕士及以上</w:t>
            </w:r>
          </w:p>
        </w:tc>
        <w:tc>
          <w:tcPr>
            <w:tcW w:w="1169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F3F3F" w:sz="6" w:space="0"/>
            <w:left w:val="outset" w:color="3F3F3F" w:sz="6" w:space="0"/>
            <w:bottom w:val="outset" w:color="3F3F3F" w:sz="6" w:space="0"/>
            <w:right w:val="outset" w:color="3F3F3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0" w:hRule="atLeast"/>
          <w:tblCellSpacing w:w="15" w:type="dxa"/>
        </w:trPr>
        <w:tc>
          <w:tcPr>
            <w:tcW w:w="630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14</w:t>
            </w:r>
          </w:p>
        </w:tc>
        <w:tc>
          <w:tcPr>
            <w:tcW w:w="943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样本库</w:t>
            </w:r>
          </w:p>
        </w:tc>
        <w:tc>
          <w:tcPr>
            <w:tcW w:w="724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医技</w:t>
            </w:r>
          </w:p>
        </w:tc>
        <w:tc>
          <w:tcPr>
            <w:tcW w:w="765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2310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病理学与病理生理学、临床检验诊断学、免疫学、生物化学与分子生物学、遗传学、生物学、病原生物学</w:t>
            </w:r>
          </w:p>
        </w:tc>
        <w:tc>
          <w:tcPr>
            <w:tcW w:w="891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研究生</w:t>
            </w:r>
          </w:p>
        </w:tc>
        <w:tc>
          <w:tcPr>
            <w:tcW w:w="904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硕士及以上</w:t>
            </w:r>
          </w:p>
        </w:tc>
        <w:tc>
          <w:tcPr>
            <w:tcW w:w="1169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F3F3F" w:sz="6" w:space="0"/>
            <w:left w:val="outset" w:color="3F3F3F" w:sz="6" w:space="0"/>
            <w:bottom w:val="outset" w:color="3F3F3F" w:sz="6" w:space="0"/>
            <w:right w:val="outset" w:color="3F3F3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0" w:hRule="atLeast"/>
          <w:tblCellSpacing w:w="15" w:type="dxa"/>
        </w:trPr>
        <w:tc>
          <w:tcPr>
            <w:tcW w:w="630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15</w:t>
            </w:r>
          </w:p>
        </w:tc>
        <w:tc>
          <w:tcPr>
            <w:tcW w:w="943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护理部</w:t>
            </w:r>
          </w:p>
        </w:tc>
        <w:tc>
          <w:tcPr>
            <w:tcW w:w="724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护理</w:t>
            </w:r>
          </w:p>
        </w:tc>
        <w:tc>
          <w:tcPr>
            <w:tcW w:w="765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63</w:t>
            </w:r>
          </w:p>
        </w:tc>
        <w:tc>
          <w:tcPr>
            <w:tcW w:w="2310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护理学</w:t>
            </w:r>
          </w:p>
        </w:tc>
        <w:tc>
          <w:tcPr>
            <w:tcW w:w="891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专科及以上</w:t>
            </w:r>
          </w:p>
        </w:tc>
        <w:tc>
          <w:tcPr>
            <w:tcW w:w="904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color="3F3F3F" w:sz="6" w:space="0"/>
              <w:left w:val="outset" w:color="3F3F3F" w:sz="6" w:space="0"/>
              <w:bottom w:val="outset" w:color="3F3F3F" w:sz="6" w:space="0"/>
              <w:right w:val="outset" w:color="3F3F3F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480" w:lineRule="atLeast"/>
              <w:jc w:val="center"/>
              <w:rPr>
                <w:rFonts w:ascii="Helvetica" w:hAnsi="Helvetic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3"/>
                <w:szCs w:val="23"/>
              </w:rPr>
              <w:t>研究生3人，本科40人，专科20人</w:t>
            </w:r>
          </w:p>
        </w:tc>
      </w:tr>
    </w:tbl>
    <w:p>
      <w:pPr>
        <w:widowControl/>
        <w:shd w:val="clear" w:color="auto" w:fill="FFFFFF"/>
        <w:spacing w:after="150" w:line="480" w:lineRule="atLeast"/>
        <w:ind w:firstLine="480"/>
        <w:jc w:val="left"/>
        <w:rPr>
          <w:rFonts w:ascii="Helvetica" w:hAnsi="Helvetica" w:cs="宋体"/>
          <w:color w:val="333333"/>
          <w:kern w:val="0"/>
          <w:sz w:val="24"/>
          <w:szCs w:val="24"/>
        </w:rPr>
      </w:pPr>
      <w:r>
        <w:rPr>
          <w:rFonts w:ascii="Helvetica" w:hAnsi="Helvetica" w:cs="宋体"/>
          <w:color w:val="333333"/>
          <w:kern w:val="0"/>
          <w:sz w:val="24"/>
          <w:szCs w:val="24"/>
        </w:rPr>
        <w:t>　</w:t>
      </w:r>
    </w:p>
    <w:p>
      <w:pPr>
        <w:widowControl/>
        <w:shd w:val="clear" w:color="auto" w:fill="FFFFFF"/>
        <w:spacing w:after="150" w:line="480" w:lineRule="atLeast"/>
        <w:jc w:val="left"/>
        <w:rPr>
          <w:rFonts w:ascii="Helvetica" w:hAnsi="Helvetica" w:cs="宋体"/>
          <w:color w:val="333333"/>
          <w:kern w:val="0"/>
          <w:sz w:val="24"/>
          <w:szCs w:val="24"/>
        </w:rPr>
      </w:pPr>
      <w:r>
        <w:rPr>
          <w:rFonts w:ascii="Helvetica" w:hAnsi="Helvetica" w:cs="宋体"/>
          <w:color w:val="333333"/>
          <w:kern w:val="0"/>
          <w:sz w:val="24"/>
          <w:szCs w:val="24"/>
        </w:rPr>
        <w:t>　                                  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DC"/>
    <w:rsid w:val="000240EC"/>
    <w:rsid w:val="0024219E"/>
    <w:rsid w:val="003B6716"/>
    <w:rsid w:val="00447FEF"/>
    <w:rsid w:val="005A3E63"/>
    <w:rsid w:val="005C3775"/>
    <w:rsid w:val="00671DA0"/>
    <w:rsid w:val="0085046B"/>
    <w:rsid w:val="008D720E"/>
    <w:rsid w:val="00B80FC8"/>
    <w:rsid w:val="00BA58D9"/>
    <w:rsid w:val="00C2419A"/>
    <w:rsid w:val="00C94493"/>
    <w:rsid w:val="00DE64DC"/>
    <w:rsid w:val="00DF57C6"/>
    <w:rsid w:val="00E604FE"/>
    <w:rsid w:val="00EF2602"/>
    <w:rsid w:val="00F131C9"/>
    <w:rsid w:val="00F31FD9"/>
    <w:rsid w:val="34E9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正文文本缩进 Char"/>
    <w:basedOn w:val="6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1">
    <w:name w:val="页脚 Char"/>
    <w:basedOn w:val="6"/>
    <w:link w:val="3"/>
    <w:uiPriority w:val="99"/>
    <w:rPr>
      <w:kern w:val="2"/>
      <w:sz w:val="18"/>
    </w:rPr>
  </w:style>
  <w:style w:type="character" w:customStyle="1" w:styleId="12">
    <w:name w:val="apple-converted-space"/>
    <w:basedOn w:val="6"/>
    <w:uiPriority w:val="0"/>
  </w:style>
  <w:style w:type="paragraph" w:styleId="13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113</Words>
  <Characters>646</Characters>
  <Lines>5</Lines>
  <Paragraphs>1</Paragraphs>
  <TotalTime>2</TotalTime>
  <ScaleCrop>false</ScaleCrop>
  <LinksUpToDate>false</LinksUpToDate>
  <CharactersWithSpaces>758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2019-02-01T02:44:00Z</dcterms:created>
  <dc:creator>微软中国</dc:creator>
  <cp:lastModifiedBy>xuran</cp:lastModifiedBy>
  <cp:lastPrinted>2019-01-28T02:20:00Z</cp:lastPrinted>
  <dcterms:modified xsi:type="dcterms:W3CDTF">2019-02-01T06:52:54Z</dcterms:modified>
  <dc:title>人力资源和社会保障部机关2015年录用公务员面试公告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