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jc w:val="center"/>
        <w:rPr>
          <w:rFonts w:hint="default" w:ascii="黑体" w:hAnsi="黑体" w:eastAsia="黑体"/>
          <w:spacing w:val="11"/>
          <w:sz w:val="36"/>
          <w:szCs w:val="36"/>
        </w:rPr>
      </w:pPr>
      <w:r>
        <w:rPr>
          <w:rFonts w:ascii="黑体" w:hAnsi="黑体" w:eastAsia="黑体"/>
          <w:spacing w:val="11"/>
          <w:sz w:val="36"/>
          <w:szCs w:val="36"/>
        </w:rPr>
        <w:t>运城市盐湖区医疗集团</w:t>
      </w:r>
    </w:p>
    <w:p>
      <w:pPr>
        <w:snapToGrid w:val="0"/>
        <w:spacing w:line="600" w:lineRule="atLeast"/>
        <w:jc w:val="center"/>
        <w:rPr>
          <w:rFonts w:hint="default" w:ascii="方正小标宋简体" w:hAnsi="方正小标宋简体" w:eastAsia="方正小标宋简体" w:cs="方正小标宋简体"/>
          <w:spacing w:val="11"/>
          <w:sz w:val="44"/>
          <w:szCs w:val="44"/>
        </w:rPr>
      </w:pPr>
      <w:r>
        <w:rPr>
          <w:rFonts w:ascii="黑体" w:hAnsi="黑体" w:eastAsia="黑体"/>
          <w:spacing w:val="11"/>
          <w:sz w:val="36"/>
          <w:szCs w:val="36"/>
        </w:rPr>
        <w:t>2019年公开招聘工作人员岗位需求表</w:t>
      </w:r>
    </w:p>
    <w:p>
      <w:pPr>
        <w:snapToGrid w:val="0"/>
        <w:spacing w:line="480" w:lineRule="atLeast"/>
        <w:jc w:val="center"/>
        <w:rPr>
          <w:rFonts w:hint="default" w:ascii="方正小标宋简体" w:hAnsi="方正小标宋简体" w:eastAsia="方正小标宋简体" w:cs="方正小标宋简体"/>
          <w:sz w:val="15"/>
          <w:szCs w:val="15"/>
        </w:rPr>
      </w:pPr>
    </w:p>
    <w:tbl>
      <w:tblPr>
        <w:tblStyle w:val="5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821"/>
        <w:gridCol w:w="1623"/>
        <w:gridCol w:w="1347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高层次临床医师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105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年龄45周岁及以下；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副主任医师及以上职称。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肿瘤医师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年龄35周岁及以下；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持有医师规范化培训合格证；具有肿瘤执业资格者优先考虑。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急诊医师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全科医学；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临床医学；</w:t>
            </w:r>
          </w:p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急诊专业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年龄30周岁及以下；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具有执业医师资格证；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持有医师规范化培训合格证。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病理医师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年龄40周岁及以下；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具有医师资格证；</w:t>
            </w:r>
          </w:p>
          <w:p>
            <w:pPr>
              <w:jc w:val="lef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持有医师规范化培训合格证。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病理技师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医学检验；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病理技术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年龄30周岁及以下；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具有检验师资格证；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从事病理工作者优先考虑。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医学影像技师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年龄30周岁及以下；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具有影像技师证；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持有大型设备上岗证。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600" w:firstLineChars="25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药师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年龄30周岁及以下；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具有药师资格证。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中文；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汉语言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临床服务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年龄28周岁以下</w:t>
            </w:r>
          </w:p>
        </w:tc>
      </w:tr>
    </w:tbl>
    <w:p>
      <w:pPr>
        <w:snapToGrid w:val="0"/>
        <w:spacing w:line="0" w:lineRule="atLeast"/>
        <w:rPr>
          <w:rFonts w:hint="default"/>
          <w:sz w:val="2"/>
          <w:szCs w:val="4"/>
        </w:rPr>
      </w:pPr>
    </w:p>
    <w:p>
      <w:pPr>
        <w:snapToGrid w:val="0"/>
        <w:spacing w:line="0" w:lineRule="atLeast"/>
        <w:rPr>
          <w:rFonts w:hint="default"/>
          <w:sz w:val="2"/>
          <w:szCs w:val="4"/>
        </w:rPr>
      </w:pPr>
      <w:r>
        <w:rPr>
          <w:sz w:val="2"/>
          <w:szCs w:val="4"/>
        </w:rPr>
        <w:t>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4968DA"/>
    <w:multiLevelType w:val="singleLevel"/>
    <w:tmpl w:val="A14968DA"/>
    <w:lvl w:ilvl="0" w:tentative="0">
      <w:start w:val="1"/>
      <w:numFmt w:val="decimal"/>
      <w:pStyle w:val="4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78681CB"/>
    <w:multiLevelType w:val="singleLevel"/>
    <w:tmpl w:val="B78681CB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C36B43C"/>
    <w:multiLevelType w:val="singleLevel"/>
    <w:tmpl w:val="3C36B43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D795C"/>
    <w:rsid w:val="000B15AD"/>
    <w:rsid w:val="01456FF0"/>
    <w:rsid w:val="118C7D70"/>
    <w:rsid w:val="121C0EA4"/>
    <w:rsid w:val="17221E7E"/>
    <w:rsid w:val="1C0A5971"/>
    <w:rsid w:val="204358A5"/>
    <w:rsid w:val="224A76C2"/>
    <w:rsid w:val="25013999"/>
    <w:rsid w:val="2B46398D"/>
    <w:rsid w:val="332456A3"/>
    <w:rsid w:val="41AC3C4E"/>
    <w:rsid w:val="45690257"/>
    <w:rsid w:val="4C310A6A"/>
    <w:rsid w:val="4D652B5F"/>
    <w:rsid w:val="4E945951"/>
    <w:rsid w:val="4FBE3254"/>
    <w:rsid w:val="59BF3572"/>
    <w:rsid w:val="5B6169E4"/>
    <w:rsid w:val="5C0B0E98"/>
    <w:rsid w:val="6A5D615F"/>
    <w:rsid w:val="731D795C"/>
    <w:rsid w:val="76811EFB"/>
    <w:rsid w:val="7AD04D77"/>
    <w:rsid w:val="7BEF7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numPr>
        <w:ilvl w:val="0"/>
        <w:numId w:val="1"/>
      </w:numPr>
      <w:snapToGrid w:val="0"/>
      <w:spacing w:beforeLines="0" w:beforeAutospacing="0" w:afterLines="0" w:afterAutospacing="0" w:line="360" w:lineRule="auto"/>
      <w:ind w:firstLine="0"/>
      <w:outlineLvl w:val="0"/>
    </w:pPr>
    <w:rPr>
      <w:rFonts w:eastAsia="仿宋" w:cs="仿宋"/>
      <w:kern w:val="44"/>
      <w:szCs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pBdr>
        <w:top w:val="single" w:color="BDD6EE" w:themeColor="accent1" w:themeTint="66" w:sz="4" w:space="1"/>
        <w:left w:val="single" w:color="BDD6EE" w:themeColor="accent1" w:themeTint="66" w:sz="4" w:space="4"/>
        <w:bottom w:val="single" w:color="BDD6EE" w:themeColor="accent1" w:themeTint="66" w:sz="4" w:space="1"/>
        <w:right w:val="single" w:color="BDD6EE" w:themeColor="accent1" w:themeTint="66" w:sz="4" w:space="4"/>
      </w:pBdr>
      <w:shd w:val="clear" w:color="ED7D31" w:themeColor="accent2" w:fill="DEEBF6" w:themeFill="accent1" w:themeFillTint="32"/>
      <w:spacing w:beforeLines="0" w:beforeAutospacing="0" w:afterLines="0" w:afterAutospacing="0" w:line="240" w:lineRule="atLeast"/>
      <w:outlineLvl w:val="1"/>
    </w:pPr>
    <w:rPr>
      <w:rFonts w:ascii="Arial" w:hAnsi="Arial" w:eastAsia="宋体"/>
      <w:color w:val="1D79EB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pBdr>
        <w:top w:val="single" w:color="ED7D31" w:themeColor="accent2" w:sz="4" w:space="1"/>
        <w:left w:val="single" w:color="ED7D31" w:themeColor="accent2" w:sz="4" w:space="4"/>
        <w:bottom w:val="single" w:color="ED7D31" w:themeColor="accent2" w:sz="4" w:space="1"/>
        <w:right w:val="single" w:color="ED7D31" w:themeColor="accent2" w:sz="4" w:space="4"/>
      </w:pBdr>
      <w:shd w:val="clear" w:fill="FFC000"/>
      <w:spacing w:before="260" w:beforeLines="0" w:beforeAutospacing="0" w:after="260" w:afterLines="0" w:afterAutospacing="0" w:line="240" w:lineRule="auto"/>
      <w:outlineLvl w:val="2"/>
    </w:pPr>
    <w:rPr>
      <w:color w:val="C0000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rFonts w:eastAsia="仿宋" w:cs="仿宋"/>
      <w:kern w:val="44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2019-01-23T06:38:00Z</dcterms:created>
  <dc:creator>浪狐-卓汐</dc:creator>
  <cp:lastModifiedBy>浪狐-卓汐</cp:lastModifiedBy>
  <dcterms:modified xsi:type="dcterms:W3CDTF">2019-01-23T06:39:21Z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