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28"/>
          <w:szCs w:val="28"/>
        </w:rPr>
        <w:t>附表</w:t>
      </w:r>
    </w:p>
    <w:p>
      <w:pPr>
        <w:jc w:val="center"/>
        <w:rPr>
          <w:rFonts w:hint="default" w:ascii="仿宋" w:hAnsi="仿宋" w:eastAsia="仿宋" w:cs="仿宋"/>
          <w:b/>
          <w:bCs/>
          <w:sz w:val="36"/>
          <w:szCs w:val="36"/>
        </w:rPr>
      </w:pPr>
      <w:r>
        <w:rPr>
          <w:rFonts w:ascii="仿宋" w:hAnsi="仿宋" w:eastAsia="仿宋" w:cs="仿宋"/>
          <w:b/>
          <w:bCs/>
          <w:sz w:val="36"/>
          <w:szCs w:val="36"/>
        </w:rPr>
        <w:t>运城市中心医院2018聘用制工作人员招聘计划</w:t>
      </w:r>
    </w:p>
    <w:p>
      <w:pPr>
        <w:widowControl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</w:rPr>
      </w:pPr>
    </w:p>
    <w:tbl>
      <w:tblPr>
        <w:tblStyle w:val="4"/>
        <w:tblpPr w:leftFromText="180" w:rightFromText="180" w:vertAnchor="text" w:tblpX="155" w:tblpY="103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020"/>
        <w:gridCol w:w="1335"/>
        <w:gridCol w:w="1755"/>
        <w:gridCol w:w="3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专业要求</w:t>
            </w:r>
          </w:p>
        </w:tc>
        <w:tc>
          <w:tcPr>
            <w:tcW w:w="32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静脉用药配置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大学专科及以上</w:t>
            </w:r>
          </w:p>
        </w:tc>
        <w:tc>
          <w:tcPr>
            <w:tcW w:w="175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药学类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年龄30周岁及以下。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辅助护理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大学专科及以上</w:t>
            </w:r>
          </w:p>
        </w:tc>
        <w:tc>
          <w:tcPr>
            <w:tcW w:w="175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护理学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年龄30周岁及以下，具有护士资格证，身高160cm以上。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教学辅助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大学本科及以上</w:t>
            </w:r>
          </w:p>
        </w:tc>
        <w:tc>
          <w:tcPr>
            <w:tcW w:w="175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年龄30周岁及以下。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公关宣传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大学本科及以上</w:t>
            </w:r>
          </w:p>
        </w:tc>
        <w:tc>
          <w:tcPr>
            <w:tcW w:w="175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新闻传播学类、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播音与主持艺术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年龄30周岁及以下。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保卫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大学专科及以上</w:t>
            </w:r>
          </w:p>
        </w:tc>
        <w:tc>
          <w:tcPr>
            <w:tcW w:w="175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男性，35周岁及以下，身高170cm以上。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康复治疗技师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大学本科及以上</w:t>
            </w:r>
          </w:p>
        </w:tc>
        <w:tc>
          <w:tcPr>
            <w:tcW w:w="175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康复治疗学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男性，年龄3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皮肤治疗师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大学专科及以上</w:t>
            </w:r>
          </w:p>
        </w:tc>
        <w:tc>
          <w:tcPr>
            <w:tcW w:w="175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临床医学、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护理学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年龄30周岁及以下。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医学影像技师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大学专科及以上</w:t>
            </w:r>
          </w:p>
        </w:tc>
        <w:tc>
          <w:tcPr>
            <w:tcW w:w="175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医学影像技术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男性，年龄30周岁及以下。</w:t>
            </w:r>
          </w:p>
        </w:tc>
      </w:tr>
    </w:tbl>
    <w:p>
      <w:pPr>
        <w:widowControl/>
        <w:tabs>
          <w:tab w:val="left" w:pos="3678"/>
        </w:tabs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</w:rPr>
      </w:pPr>
    </w:p>
    <w:p>
      <w:pPr>
        <w:widowControl/>
        <w:tabs>
          <w:tab w:val="left" w:pos="3678"/>
        </w:tabs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</w:rPr>
      </w:pPr>
    </w:p>
    <w:p>
      <w:pPr>
        <w:spacing w:line="560" w:lineRule="exact"/>
        <w:rPr>
          <w:rFonts w:hint="default" w:ascii="仿宋" w:hAnsi="仿宋" w:eastAsia="仿宋"/>
          <w:color w:val="000000"/>
          <w:sz w:val="24"/>
          <w:szCs w:val="24"/>
        </w:rPr>
      </w:pPr>
    </w:p>
    <w:p>
      <w:pPr>
        <w:jc w:val="center"/>
        <w:rPr>
          <w:rFonts w:hint="default" w:eastAsia="黑体"/>
          <w:sz w:val="36"/>
          <w:szCs w:val="36"/>
        </w:rPr>
      </w:pPr>
    </w:p>
    <w:p>
      <w:pPr>
        <w:jc w:val="center"/>
        <w:rPr>
          <w:rFonts w:hint="default"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20D7D"/>
    <w:rsid w:val="18C2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2019-01-18T01:50:00Z</dcterms:created>
  <dc:creator>Administrator</dc:creator>
  <cp:lastModifiedBy>Administrator</cp:lastModifiedBy>
  <dcterms:modified xsi:type="dcterms:W3CDTF">2019-01-18T01:52:05Z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