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  <w:t>2019年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eastAsia="zh-CN"/>
        </w:rPr>
        <w:t>昌邑市下营镇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公开招聘乡村医生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eastAsia="zh-CN"/>
        </w:rPr>
        <w:t>、厂医</w:t>
      </w:r>
    </w:p>
    <w:p>
      <w:pPr>
        <w:pStyle w:val="2"/>
        <w:widowControl/>
        <w:spacing w:beforeAutospacing="0" w:afterAutospacing="0"/>
        <w:jc w:val="center"/>
        <w:rPr>
          <w:rStyle w:val="4"/>
          <w:rFonts w:hint="eastAsia" w:ascii="黑体" w:hAnsi="黑体" w:eastAsia="黑体" w:cs="宋体"/>
          <w:b w:val="0"/>
          <w:color w:val="auto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需求计划</w:t>
      </w:r>
    </w:p>
    <w:tbl>
      <w:tblPr>
        <w:tblStyle w:val="5"/>
        <w:tblpPr w:leftFromText="180" w:rightFromText="180" w:vertAnchor="text" w:horzAnchor="page" w:tblpX="1805" w:tblpY="606"/>
        <w:tblOverlap w:val="never"/>
        <w:tblW w:w="8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187"/>
        <w:gridCol w:w="2160"/>
        <w:gridCol w:w="936"/>
        <w:gridCol w:w="28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岗位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人数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auto"/>
                <w:sz w:val="32"/>
                <w:szCs w:val="32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乡村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医生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医疗卫生类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shd w:val="clear" w:color="auto" w:fill="FFFFFF"/>
              </w:rPr>
              <w:t>全日制大专及以上学历</w:t>
            </w:r>
          </w:p>
        </w:tc>
        <w:tc>
          <w:tcPr>
            <w:tcW w:w="93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已取得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</w:rPr>
              <w:t>执业助理医师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</w:rPr>
              <w:t>资格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的可放宽到中专学历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护理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护理</w:t>
            </w: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类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shd w:val="clear" w:color="auto" w:fill="FFFFFF"/>
              </w:rPr>
              <w:t>全日制大专及以上学历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6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已取得护士执业资格的可放宽到中专学历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厂医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eastAsia="zh-CN"/>
              </w:rPr>
              <w:t>医疗卫生类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shd w:val="clear" w:color="auto" w:fill="FFFFFF"/>
              </w:rPr>
              <w:t>全日制大专及以上学历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已取得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</w:rPr>
              <w:t>执业助理医师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</w:rPr>
              <w:t>资格</w:t>
            </w:r>
            <w:r>
              <w:rPr>
                <w:rFonts w:hint="eastAsia" w:ascii="仿宋_GB2312" w:hAnsi="宋体" w:eastAsia="仿宋_GB2312" w:cs="宋体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的可放宽到中专学历</w:t>
            </w:r>
          </w:p>
        </w:tc>
      </w:tr>
    </w:tbl>
    <w:p>
      <w:pPr>
        <w:pStyle w:val="2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pStyle w:val="2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pStyle w:val="2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63884"/>
    <w:rsid w:val="22963884"/>
    <w:rsid w:val="2CC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2019-01-16T08:00:00Z</dcterms:created>
  <dc:creator>气场两米八</dc:creator>
  <cp:lastModifiedBy>xuran</cp:lastModifiedBy>
  <dcterms:modified xsi:type="dcterms:W3CDTF">2019-01-17T06:34:17Z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