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通州区公安局招聘特勤队员报名表</w:t>
      </w:r>
    </w:p>
    <w:bookmarkEnd w:id="0"/>
    <w:tbl>
      <w:tblPr>
        <w:tblStyle w:val="3"/>
        <w:tblW w:w="10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105"/>
        <w:gridCol w:w="1172"/>
        <w:gridCol w:w="87"/>
        <w:gridCol w:w="740"/>
        <w:gridCol w:w="90"/>
        <w:gridCol w:w="914"/>
        <w:gridCol w:w="1048"/>
        <w:gridCol w:w="90"/>
        <w:gridCol w:w="863"/>
        <w:gridCol w:w="796"/>
        <w:gridCol w:w="239"/>
        <w:gridCol w:w="704"/>
        <w:gridCol w:w="682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个人基本情况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（一寸免冠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 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 校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位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是否退伍军人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  地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4362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(手  机)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  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  话</w:t>
            </w: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ind w:right="-204" w:rightChars="-97"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配偶情况</w:t>
            </w:r>
          </w:p>
        </w:tc>
        <w:tc>
          <w:tcPr>
            <w:tcW w:w="1105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749" w:type="dxa"/>
            <w:gridSpan w:val="3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4" w:type="dxa"/>
            <w:gridSpan w:val="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749" w:type="dxa"/>
            <w:gridSpan w:val="3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6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家庭及主要社会关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子/女</w:t>
            </w:r>
          </w:p>
        </w:tc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父亲</w:t>
            </w:r>
          </w:p>
        </w:tc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母亲</w:t>
            </w:r>
          </w:p>
        </w:tc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奖励情况</w:t>
            </w:r>
          </w:p>
        </w:tc>
        <w:tc>
          <w:tcPr>
            <w:tcW w:w="227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7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61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3104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资质或证书名称</w:t>
            </w:r>
          </w:p>
        </w:tc>
        <w:tc>
          <w:tcPr>
            <w:tcW w:w="3801" w:type="dxa"/>
            <w:gridSpan w:val="6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51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1、以上填写信息情况属实。如有不符，责任自负。</w:t>
            </w:r>
          </w:p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2、如被录用，将按规定的时间及时报到。如与原单位发生人事（劳动）争议等事项，均由本人负责协商解决。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  名：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  期：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34419"/>
    <w:rsid w:val="0993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2018-12-28T01:30:00Z</dcterms:created>
  <dc:creator>戴金风</dc:creator>
  <cp:lastModifiedBy>戴金风</cp:lastModifiedBy>
  <dcterms:modified xsi:type="dcterms:W3CDTF">2018-12-28T01:31:04Z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