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浙江省衢州市龙游县妇幼保健计划生育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服务中心(县妇幼保健院)简介</w:t>
      </w:r>
    </w:p>
    <w:p>
      <w:pPr>
        <w:widowControl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浙江省衢州市龙游县妇幼保健计划生育服务中心(县妇幼保健院)是一所集保健与临床为一体的妇幼计生专业医疗机构，承担着全县妇幼保健、妇女儿童常见病防治、助产技术服务、计划生育服务、出生缺陷综合防治、基层妇幼卫生计划生育技术服务指导等工作，开展与妇女儿童健康密切相关的临床医疗服务。是全县职工医疗保险、城镇居民医疗保险、农村合作医疗保险定点医疗单位；婚前保健、免费孕检指定机构、儿童入园体检定点医疗机构。</w:t>
      </w:r>
    </w:p>
    <w:p>
      <w:pPr>
        <w:widowControl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医院占地面积5.15亩，建筑面积3066</w:t>
      </w:r>
      <w:r>
        <w:rPr>
          <w:rFonts w:hint="eastAsia" w:ascii="仿宋_GB2312" w:hAnsi="仿宋_GB2312" w:cs="宋体"/>
          <w:kern w:val="0"/>
          <w:sz w:val="32"/>
          <w:szCs w:val="32"/>
          <w:lang w:bidi="ar-SA"/>
        </w:rPr>
        <w:t>㎡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，医疗用房2800</w:t>
      </w:r>
      <w:r>
        <w:rPr>
          <w:rFonts w:hint="eastAsia" w:ascii="仿宋_GB2312" w:hAnsi="仿宋_GB2312" w:cs="宋体"/>
          <w:kern w:val="0"/>
          <w:sz w:val="32"/>
          <w:szCs w:val="32"/>
          <w:lang w:bidi="ar-SA"/>
        </w:rPr>
        <w:t>㎡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，目前共有员工87人，中高级职称42人，设有妇科、儿科、孕产保健部、儿童保健部、妇女保健部、计划生育科、国免中心、医技科等门诊科室。医院拥有各种先进检查仪器：彩色三维B超、DR、美国进口彩超、听力筛查仪（AADR）、阴道镜、</w:t>
      </w:r>
      <w:r>
        <w:rPr>
          <w:rFonts w:hint="eastAsia" w:ascii="仿宋_GB2312" w:eastAsia="仿宋_GB2312" w:cs="宋体"/>
          <w:kern w:val="0"/>
          <w:sz w:val="32"/>
          <w:szCs w:val="32"/>
          <w:lang w:eastAsia="zh-CN" w:bidi="ar-SA"/>
        </w:rPr>
        <w:t>胎儿监护仪、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胎心监护仪、骨密度仪、脐血流检测仪、自动血液凝固分析仪、全自动生化分析仪等,</w:t>
      </w:r>
      <w:r>
        <w:rPr>
          <w:rFonts w:hint="eastAsia" w:ascii="宋体" w:hAnsi="宋体" w:eastAsia="仿宋_GB2312" w:cs="宋体"/>
          <w:kern w:val="0"/>
          <w:sz w:val="32"/>
          <w:szCs w:val="32"/>
          <w:lang w:bidi="ar-SA"/>
        </w:rPr>
        <w:t> </w:t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能满足临床和保健业务需要。</w:t>
      </w:r>
    </w:p>
    <w:p>
      <w:pPr>
        <w:widowControl/>
        <w:ind w:firstLine="640" w:firstLineChars="200"/>
        <w:jc w:val="left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医院坚持“以保健为中心、保健与临床相结合、面向基层、面向群众”的办院方针，坚持“儿童优先、母亲安全”的服务宗旨。近年来，医院外塑形象，内强素质，不断增强软件建设和硬件投入，综合服务技能和水平不断提高。全院医务人员将以精湛的医疗保健技术，优质的服务，舒适的环境，为全县妇女儿童的健康保驾护航！</w:t>
      </w:r>
    </w:p>
    <w:p>
      <w:pPr>
        <w:widowControl/>
        <w:ind w:left="0"/>
        <w:jc w:val="left"/>
        <w:rPr>
          <w:rFonts w:hint="eastAsia" w:ascii="仿宋_GB2312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-387985</wp:posOffset>
            </wp:positionV>
            <wp:extent cx="1434465" cy="1428750"/>
            <wp:effectExtent l="0" t="0" r="0" b="0"/>
            <wp:wrapNone/>
            <wp:docPr id="1" name="图片 2" descr="4288914821545018009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4288914821545018009700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cs="宋体"/>
          <w:kern w:val="0"/>
          <w:sz w:val="32"/>
          <w:szCs w:val="32"/>
          <w:lang w:bidi="ar-SA"/>
        </w:rPr>
        <w:drawing>
          <wp:inline distT="0" distB="0" distL="114300" distR="114300">
            <wp:extent cx="1434465" cy="1435100"/>
            <wp:effectExtent l="0" t="0" r="13335" b="12700"/>
            <wp:docPr id="2" name="图片 1" descr="3335403251545018009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3335403251545018009849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医院地址：龙游县龙洲街道兴龙北路291号</w:t>
      </w:r>
    </w:p>
    <w:p>
      <w:pPr>
        <w:widowControl/>
        <w:ind w:left="638" w:leftChars="304" w:firstLine="1600" w:firstLineChars="500"/>
        <w:jc w:val="left"/>
        <w:rPr>
          <w:rFonts w:ascii="宋体" w:hAnsi="宋体" w:eastAsia="仿宋_GB2312" w:cs="宋体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t>联系电话（传真）：0570－7019289</w:t>
      </w:r>
      <w:r>
        <w:rPr>
          <w:rFonts w:hint="eastAsia" w:ascii="宋体" w:hAnsi="宋体" w:eastAsia="仿宋_GB2312" w:cs="宋体"/>
          <w:kern w:val="0"/>
          <w:sz w:val="32"/>
          <w:szCs w:val="32"/>
          <w:lang w:bidi="ar-SA"/>
        </w:rPr>
        <w:t> </w:t>
      </w:r>
    </w:p>
    <w:p>
      <w:pPr>
        <w:widowControl/>
        <w:ind w:left="638" w:leftChars="304" w:firstLine="1600" w:firstLineChars="500"/>
        <w:jc w:val="left"/>
        <w:rPr>
          <w:rFonts w:ascii="宋体" w:hAnsi="宋体" w:eastAsia="仿宋_GB2312" w:cs="宋体"/>
          <w:kern w:val="0"/>
          <w:sz w:val="32"/>
          <w:szCs w:val="32"/>
          <w:lang w:bidi="ar-SA"/>
        </w:rPr>
      </w:pPr>
    </w:p>
    <w:p>
      <w:pPr>
        <w:widowControl/>
        <w:ind w:left="638" w:leftChars="304" w:firstLine="1600" w:firstLineChars="500"/>
        <w:jc w:val="left"/>
        <w:rPr>
          <w:rFonts w:ascii="宋体" w:hAnsi="宋体" w:eastAsia="仿宋_GB2312" w:cs="宋体"/>
          <w:kern w:val="0"/>
          <w:sz w:val="32"/>
          <w:szCs w:val="32"/>
          <w:lang w:bidi="ar-SA"/>
        </w:rPr>
      </w:pPr>
    </w:p>
    <w:p>
      <w:pPr>
        <w:widowControl/>
        <w:ind w:left="638" w:leftChars="304" w:firstLine="1600" w:firstLineChars="500"/>
        <w:jc w:val="left"/>
        <w:rPr>
          <w:rFonts w:ascii="宋体" w:hAnsi="宋体" w:eastAsia="仿宋_GB2312" w:cs="宋体"/>
          <w:kern w:val="0"/>
          <w:sz w:val="32"/>
          <w:szCs w:val="32"/>
          <w:lang w:bidi="ar-SA"/>
        </w:rPr>
      </w:pPr>
    </w:p>
    <w:p>
      <w:pPr>
        <w:widowControl/>
        <w:ind w:left="638" w:leftChars="304" w:firstLine="1600" w:firstLineChars="500"/>
        <w:jc w:val="left"/>
        <w:rPr>
          <w:rFonts w:ascii="宋体" w:hAnsi="宋体" w:eastAsia="仿宋_GB2312" w:cs="宋体"/>
          <w:kern w:val="0"/>
          <w:sz w:val="32"/>
          <w:szCs w:val="32"/>
          <w:lang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177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再胖也是小仙女</cp:lastModifiedBy>
  <dcterms:modified xsi:type="dcterms:W3CDTF">2018-12-18T06:24:12Z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