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Style w:val="4"/>
          <w:rFonts w:hint="eastAsia" w:ascii="宋体" w:hAnsi="宋体" w:eastAsia="宋体" w:cs="宋体"/>
          <w:sz w:val="17"/>
          <w:szCs w:val="17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Style w:val="4"/>
          <w:rFonts w:hint="eastAsia" w:ascii="宋体" w:hAnsi="宋体" w:eastAsia="宋体" w:cs="宋体"/>
          <w:sz w:val="17"/>
          <w:szCs w:val="17"/>
        </w:rPr>
        <w:t>(一)总行部门</w:t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Fonts w:ascii="微软雅黑" w:hAnsi="微软雅黑" w:eastAsia="微软雅黑" w:cs="微软雅黑"/>
          <w:sz w:val="25"/>
          <w:szCs w:val="25"/>
          <w:bdr w:val="none" w:color="auto" w:sz="0" w:space="0"/>
        </w:rPr>
        <w:drawing>
          <wp:inline distT="0" distB="0" distL="114300" distR="114300">
            <wp:extent cx="4371975" cy="1209675"/>
            <wp:effectExtent l="0" t="0" r="9525" b="12700"/>
            <wp:docPr id="3" name="图片 1" descr="总行部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总行部门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Fonts w:hint="eastAsia" w:ascii="宋体" w:hAnsi="宋体" w:eastAsia="宋体" w:cs="宋体"/>
          <w:sz w:val="17"/>
          <w:szCs w:val="17"/>
        </w:rPr>
        <w:t>总行信息技术部简历投递地址：</w: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instrText xml:space="preserve"> HYPERLINK "https://xiaoyuan.zhaopin.com/subcompany/CC000900691D90000007000" \t "http://www.fudian-bank.com/html/rczp/content/_self" </w:instrTex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https://xiaoyuan.zhaopin.com/subcompany/CC000900691D90000007000</w: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Style w:val="4"/>
          <w:rFonts w:hint="eastAsia" w:ascii="宋体" w:hAnsi="宋体" w:eastAsia="宋体" w:cs="宋体"/>
          <w:sz w:val="17"/>
          <w:szCs w:val="17"/>
        </w:rPr>
        <w:t>（二）昆明城区支行</w:t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sz w:val="25"/>
          <w:szCs w:val="25"/>
          <w:bdr w:val="none" w:color="auto" w:sz="0" w:space="0"/>
        </w:rPr>
        <w:drawing>
          <wp:inline distT="0" distB="0" distL="114300" distR="114300">
            <wp:extent cx="4400550" cy="1266825"/>
            <wp:effectExtent l="0" t="0" r="12700" b="3175"/>
            <wp:docPr id="4" name="图片 2" descr="昆明城区支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昆明城区支行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Fonts w:hint="eastAsia" w:ascii="宋体" w:hAnsi="宋体" w:eastAsia="宋体" w:cs="宋体"/>
          <w:sz w:val="17"/>
          <w:szCs w:val="17"/>
        </w:rPr>
        <w:t>昆明主城区支行、小企业信贷专营中心简历投递地址：</w: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instrText xml:space="preserve"> HYPERLINK "https://xiaoyuan.zhaopin.com/subcompany/CC000900691D90000008000" \t "http://www.fudian-bank.com/html/rczp/content/_self" </w:instrTex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t>https://xiaoyuan.zhaopin.com/subcompany/CC000900691D90000008000</w:t>
      </w:r>
      <w:r>
        <w:rPr>
          <w:rFonts w:hint="eastAsia" w:ascii="宋体" w:hAnsi="宋体" w:eastAsia="宋体" w:cs="宋体"/>
          <w:sz w:val="17"/>
          <w:szCs w:val="17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 w:line="315" w:lineRule="atLeast"/>
        <w:ind w:left="0" w:right="0" w:firstLine="315"/>
        <w:rPr>
          <w:sz w:val="25"/>
          <w:szCs w:val="25"/>
        </w:rPr>
      </w:pPr>
      <w:r>
        <w:rPr>
          <w:rStyle w:val="4"/>
          <w:rFonts w:hint="eastAsia" w:ascii="宋体" w:hAnsi="宋体" w:eastAsia="宋体" w:cs="宋体"/>
          <w:sz w:val="17"/>
          <w:szCs w:val="17"/>
        </w:rPr>
        <w:t>（三）云南州市分行所辖支行</w:t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/>
        <w:ind w:left="0" w:right="0" w:firstLine="315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sz w:val="25"/>
          <w:szCs w:val="25"/>
          <w:bdr w:val="none" w:color="auto" w:sz="0" w:space="0"/>
        </w:rPr>
        <w:drawing>
          <wp:inline distT="0" distB="0" distL="114300" distR="114300">
            <wp:extent cx="4572000" cy="6229350"/>
            <wp:effectExtent l="0" t="0" r="0" b="9525"/>
            <wp:docPr id="2" name="图片 3" descr="云南州市分行所辖支行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云南州市分行所辖支行1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64" w:beforeAutospacing="0" w:after="0" w:afterAutospacing="0"/>
        <w:ind w:left="0" w:right="0" w:firstLine="315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sz w:val="25"/>
          <w:szCs w:val="25"/>
          <w:bdr w:val="none" w:color="auto" w:sz="0" w:space="0"/>
        </w:rPr>
        <w:drawing>
          <wp:inline distT="0" distB="0" distL="114300" distR="114300">
            <wp:extent cx="4552950" cy="2362200"/>
            <wp:effectExtent l="0" t="0" r="3175" b="3175"/>
            <wp:docPr id="1" name="图片 4" descr="云南州市分行所辖支行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云南州市分行所辖支行1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42F0"/>
    <w:rsid w:val="1E414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2222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222222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2018-12-11T06:49:00Z</dcterms:created>
  <dc:creator>ASUS</dc:creator>
  <cp:lastModifiedBy>ASUS</cp:lastModifiedBy>
  <dcterms:modified xsi:type="dcterms:W3CDTF">2018-12-11T06:49:22Z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