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20"/>
          <w:sz w:val="28"/>
          <w:szCs w:val="28"/>
        </w:rPr>
      </w:pPr>
      <w:r>
        <w:rPr>
          <w:rFonts w:hint="eastAsia" w:ascii="黑体" w:hAnsi="黑体" w:eastAsia="黑体"/>
          <w:spacing w:val="-20"/>
          <w:sz w:val="28"/>
          <w:szCs w:val="28"/>
        </w:rPr>
        <w:t>附件1：</w:t>
      </w:r>
    </w:p>
    <w:tbl>
      <w:tblPr>
        <w:tblStyle w:val="6"/>
        <w:tblpPr w:leftFromText="180" w:rightFromText="180" w:vertAnchor="page" w:horzAnchor="margin" w:tblpXSpec="center" w:tblpY="3106"/>
        <w:tblW w:w="10923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843"/>
        <w:gridCol w:w="709"/>
        <w:gridCol w:w="5670"/>
        <w:gridCol w:w="2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  <w:t>招聘职位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  <w:t>招聘计划</w:t>
            </w:r>
          </w:p>
        </w:tc>
        <w:tc>
          <w:tcPr>
            <w:tcW w:w="5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20"/>
                <w:sz w:val="32"/>
                <w:szCs w:val="32"/>
              </w:rPr>
              <w:t>报考职位要求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color w:val="000000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勤务辅</w:t>
            </w:r>
            <w:r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  <w:t>警（</w:t>
            </w: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一</w:t>
            </w:r>
            <w:r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  <w:t>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20</w:t>
            </w:r>
          </w:p>
        </w:tc>
        <w:tc>
          <w:tcPr>
            <w:tcW w:w="5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高中以上学历（退伍军人初中以上学历），35周岁以下，</w:t>
            </w:r>
            <w:r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  <w:t>身高1.</w:t>
            </w: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65cm</w:t>
            </w:r>
            <w:r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  <w:t>以上</w:t>
            </w: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，限男性，限永定户籍。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0"/>
                <w:szCs w:val="30"/>
              </w:rPr>
              <w:t>特警岗位</w:t>
            </w:r>
          </w:p>
        </w:tc>
      </w:tr>
    </w:tbl>
    <w:p>
      <w:pPr>
        <w:widowControl/>
        <w:shd w:val="clear" w:color="auto" w:fill="F9F9F9"/>
        <w:spacing w:line="500" w:lineRule="exact"/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永定公安分局2018年辅警人员招聘职位表</w:t>
      </w:r>
    </w:p>
    <w:p>
      <w:pPr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C0A0A"/>
    <w:rsid w:val="708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2018-12-13T03:10:00Z</dcterms:created>
  <dc:creator>Administrator</dc:creator>
  <cp:lastModifiedBy>Administrator</cp:lastModifiedBy>
  <dcterms:modified xsi:type="dcterms:W3CDTF">2018-12-13T03:10:17Z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