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DE7" w:rsidRDefault="00953DE7" w:rsidP="00953DE7">
      <w:pPr>
        <w:widowControl/>
        <w:spacing w:line="281" w:lineRule="atLeast"/>
        <w:jc w:val="center"/>
        <w:rPr>
          <w:rFonts w:ascii="宋体" w:eastAsia="宋体" w:hAnsi="宋体" w:cs="宋体" w:hint="eastAsia"/>
          <w:b/>
          <w:bCs/>
          <w:color w:val="000000"/>
          <w:kern w:val="0"/>
          <w:sz w:val="32"/>
          <w:szCs w:val="32"/>
        </w:rPr>
      </w:pPr>
      <w:r w:rsidRPr="00953DE7">
        <w:rPr>
          <w:rFonts w:ascii="宋体" w:eastAsia="宋体" w:hAnsi="宋体" w:cs="宋体" w:hint="eastAsia"/>
          <w:b/>
          <w:bCs/>
          <w:color w:val="000000"/>
          <w:kern w:val="0"/>
          <w:sz w:val="32"/>
          <w:szCs w:val="32"/>
        </w:rPr>
        <w:t>202</w:t>
      </w:r>
      <w:r w:rsidR="00AC0C57">
        <w:rPr>
          <w:rFonts w:ascii="宋体" w:eastAsia="宋体" w:hAnsi="宋体" w:cs="宋体" w:hint="eastAsia"/>
          <w:b/>
          <w:bCs/>
          <w:color w:val="000000"/>
          <w:kern w:val="0"/>
          <w:sz w:val="32"/>
          <w:szCs w:val="32"/>
        </w:rPr>
        <w:t>2</w:t>
      </w:r>
      <w:r w:rsidRPr="00953DE7">
        <w:rPr>
          <w:rFonts w:ascii="宋体" w:eastAsia="宋体" w:hAnsi="宋体" w:cs="宋体" w:hint="eastAsia"/>
          <w:b/>
          <w:bCs/>
          <w:color w:val="000000"/>
          <w:kern w:val="0"/>
          <w:sz w:val="32"/>
          <w:szCs w:val="32"/>
        </w:rPr>
        <w:t>年内蒙古工业大学成人高等教育招生简章</w:t>
      </w:r>
    </w:p>
    <w:tbl>
      <w:tblPr>
        <w:tblStyle w:val="-1"/>
        <w:tblW w:w="5000" w:type="pct"/>
        <w:tblLook w:val="04A0"/>
      </w:tblPr>
      <w:tblGrid>
        <w:gridCol w:w="8522"/>
      </w:tblGrid>
      <w:tr w:rsidR="00590DE8" w:rsidTr="00590DE8">
        <w:trPr>
          <w:cnfStyle w:val="100000000000"/>
        </w:trPr>
        <w:tc>
          <w:tcPr>
            <w:cnfStyle w:val="001000000000"/>
            <w:tcW w:w="0" w:type="auto"/>
            <w:hideMark/>
          </w:tcPr>
          <w:p w:rsidR="00590DE8" w:rsidRDefault="00590DE8" w:rsidP="000B5CD6">
            <w:pPr>
              <w:spacing w:beforeAutospacing="1" w:afterAutospacing="1" w:line="250" w:lineRule="atLeast"/>
              <w:jc w:val="right"/>
              <w:rPr>
                <w:rFonts w:ascii="宋体" w:eastAsia="宋体" w:hAnsi="宋体" w:cs="宋体"/>
                <w:color w:val="000000"/>
                <w:sz w:val="18"/>
                <w:szCs w:val="18"/>
              </w:rPr>
            </w:pPr>
          </w:p>
        </w:tc>
      </w:tr>
      <w:tr w:rsidR="00590DE8" w:rsidTr="00590DE8">
        <w:trPr>
          <w:cnfStyle w:val="000000100000"/>
        </w:trPr>
        <w:tc>
          <w:tcPr>
            <w:cnfStyle w:val="001000000000"/>
            <w:tcW w:w="0" w:type="auto"/>
            <w:hideMark/>
          </w:tcPr>
          <w:p w:rsidR="00590DE8" w:rsidRDefault="00590DE8" w:rsidP="000B5CD6">
            <w:pPr>
              <w:pStyle w:val="a7"/>
              <w:spacing w:line="263" w:lineRule="atLeast"/>
              <w:ind w:firstLine="480"/>
              <w:rPr>
                <w:color w:val="000000"/>
                <w:sz w:val="18"/>
                <w:szCs w:val="18"/>
              </w:rPr>
            </w:pPr>
            <w:r>
              <w:rPr>
                <w:rFonts w:hint="eastAsia"/>
                <w:color w:val="000000"/>
                <w:sz w:val="18"/>
                <w:szCs w:val="18"/>
              </w:rPr>
              <w:t>内蒙古工业大学坐落在内蒙古自治区呼和浩特市，前身是始建于1951年的绥远省高级工业学校。1958年在清华大学等支援下成立内蒙古工学院，曾隶属机械工业部、农业机械部，1983年划归内蒙古自治区，1993年更名为内蒙古工业大学。学校已建设成为</w:t>
            </w:r>
            <w:proofErr w:type="gramStart"/>
            <w:r>
              <w:rPr>
                <w:rFonts w:hint="eastAsia"/>
                <w:color w:val="000000"/>
                <w:sz w:val="18"/>
                <w:szCs w:val="18"/>
              </w:rPr>
              <w:t>一</w:t>
            </w:r>
            <w:proofErr w:type="gramEnd"/>
            <w:r>
              <w:rPr>
                <w:rFonts w:hint="eastAsia"/>
                <w:color w:val="000000"/>
                <w:sz w:val="18"/>
                <w:szCs w:val="18"/>
              </w:rPr>
              <w:t>所以工为主，工、理、文、经、法、管、农、艺术相结合，具有博士、硕士、本科完整人才培养体系的特色鲜明的教学研究型大学。</w:t>
            </w:r>
          </w:p>
          <w:p w:rsidR="00590DE8" w:rsidRDefault="00590DE8" w:rsidP="000B5CD6">
            <w:pPr>
              <w:pStyle w:val="a7"/>
              <w:spacing w:line="263" w:lineRule="atLeast"/>
              <w:ind w:firstLine="480"/>
              <w:rPr>
                <w:color w:val="000000"/>
                <w:sz w:val="18"/>
                <w:szCs w:val="18"/>
              </w:rPr>
            </w:pPr>
            <w:r>
              <w:rPr>
                <w:rStyle w:val="a3"/>
                <w:rFonts w:hint="eastAsia"/>
                <w:color w:val="000000"/>
              </w:rPr>
              <w:t>一、招生计划</w:t>
            </w:r>
          </w:p>
          <w:p w:rsidR="00590DE8" w:rsidRDefault="00590DE8" w:rsidP="000B5CD6">
            <w:pPr>
              <w:pStyle w:val="a7"/>
              <w:spacing w:line="263" w:lineRule="atLeast"/>
              <w:ind w:firstLine="480"/>
              <w:rPr>
                <w:color w:val="000000"/>
                <w:sz w:val="18"/>
                <w:szCs w:val="18"/>
              </w:rPr>
            </w:pPr>
            <w:r>
              <w:rPr>
                <w:rFonts w:hint="eastAsia"/>
                <w:color w:val="000000"/>
                <w:sz w:val="18"/>
                <w:szCs w:val="18"/>
              </w:rPr>
              <w:t>我校</w:t>
            </w:r>
            <w:r w:rsidRPr="00F65845">
              <w:rPr>
                <w:rFonts w:hint="eastAsia"/>
                <w:color w:val="000000"/>
                <w:sz w:val="18"/>
                <w:szCs w:val="18"/>
              </w:rPr>
              <w:t>成人高等教育招生</w:t>
            </w:r>
            <w:r>
              <w:rPr>
                <w:rFonts w:hint="eastAsia"/>
                <w:color w:val="000000"/>
                <w:sz w:val="18"/>
                <w:szCs w:val="18"/>
              </w:rPr>
              <w:t>计划（学科门类及专业详见附表），最终招生计划以内蒙古自治区教育招生考试中心公布为准。</w:t>
            </w:r>
          </w:p>
          <w:p w:rsidR="00590DE8" w:rsidRDefault="00590DE8" w:rsidP="000B5CD6">
            <w:pPr>
              <w:pStyle w:val="a7"/>
              <w:spacing w:line="263" w:lineRule="atLeast"/>
              <w:ind w:firstLine="480"/>
              <w:rPr>
                <w:color w:val="000000"/>
                <w:sz w:val="18"/>
                <w:szCs w:val="18"/>
              </w:rPr>
            </w:pPr>
            <w:r>
              <w:rPr>
                <w:rStyle w:val="a3"/>
                <w:rFonts w:hint="eastAsia"/>
                <w:color w:val="000000"/>
              </w:rPr>
              <w:t>二、报名</w:t>
            </w:r>
          </w:p>
          <w:p w:rsidR="00590DE8" w:rsidRDefault="00590DE8" w:rsidP="000B5CD6">
            <w:pPr>
              <w:pStyle w:val="a7"/>
              <w:spacing w:line="263" w:lineRule="atLeast"/>
              <w:ind w:firstLine="480"/>
              <w:rPr>
                <w:color w:val="000000"/>
                <w:sz w:val="18"/>
                <w:szCs w:val="18"/>
              </w:rPr>
            </w:pPr>
            <w:r>
              <w:rPr>
                <w:rFonts w:hint="eastAsia"/>
                <w:color w:val="000000"/>
                <w:sz w:val="18"/>
                <w:szCs w:val="18"/>
              </w:rPr>
              <w:t>1</w:t>
            </w:r>
            <w:r>
              <w:rPr>
                <w:rStyle w:val="a3"/>
                <w:rFonts w:hint="eastAsia"/>
                <w:color w:val="000000"/>
              </w:rPr>
              <w:t>、</w:t>
            </w:r>
            <w:r>
              <w:rPr>
                <w:rFonts w:hint="eastAsia"/>
                <w:color w:val="000000"/>
                <w:sz w:val="18"/>
                <w:szCs w:val="18"/>
              </w:rPr>
              <w:t>报名时间</w:t>
            </w:r>
          </w:p>
          <w:p w:rsidR="00590DE8" w:rsidRDefault="00590DE8" w:rsidP="000B5CD6">
            <w:pPr>
              <w:pStyle w:val="a7"/>
              <w:spacing w:line="263" w:lineRule="atLeast"/>
              <w:ind w:firstLine="480"/>
              <w:rPr>
                <w:color w:val="000000"/>
                <w:sz w:val="18"/>
                <w:szCs w:val="18"/>
              </w:rPr>
            </w:pPr>
            <w:r>
              <w:rPr>
                <w:rFonts w:hint="eastAsia"/>
                <w:color w:val="000000"/>
                <w:sz w:val="18"/>
                <w:szCs w:val="18"/>
              </w:rPr>
              <w:t>2022年8月末、9月初（以内蒙古自治区教育招生考试中心公布为准）</w:t>
            </w:r>
          </w:p>
          <w:p w:rsidR="00590DE8" w:rsidRDefault="00590DE8" w:rsidP="000B5CD6">
            <w:pPr>
              <w:pStyle w:val="a7"/>
              <w:spacing w:line="263" w:lineRule="atLeast"/>
              <w:ind w:firstLine="480"/>
              <w:rPr>
                <w:color w:val="000000"/>
                <w:sz w:val="18"/>
                <w:szCs w:val="18"/>
              </w:rPr>
            </w:pPr>
            <w:r>
              <w:rPr>
                <w:rFonts w:hint="eastAsia"/>
                <w:color w:val="000000"/>
                <w:sz w:val="18"/>
                <w:szCs w:val="18"/>
              </w:rPr>
              <w:t>2</w:t>
            </w:r>
            <w:r>
              <w:rPr>
                <w:rStyle w:val="a3"/>
                <w:rFonts w:hint="eastAsia"/>
                <w:color w:val="000000"/>
              </w:rPr>
              <w:t>、</w:t>
            </w:r>
            <w:r>
              <w:rPr>
                <w:rFonts w:hint="eastAsia"/>
                <w:color w:val="000000"/>
                <w:sz w:val="18"/>
                <w:szCs w:val="18"/>
              </w:rPr>
              <w:t>报名方式：符合报名条件的考生应在规定时间内登录内蒙古招生考试信息网（https://www.nm.zsks.cn/）“成人高考”，严格按照《内蒙古自治区成人高等教育网上报名流程图》进行网上报名。未按规定履行报名手续、缴纳报名考试费的考生，报名资格无效。</w:t>
            </w:r>
          </w:p>
          <w:p w:rsidR="00590DE8" w:rsidRDefault="00590DE8" w:rsidP="000B5CD6">
            <w:pPr>
              <w:pStyle w:val="a7"/>
              <w:spacing w:line="263" w:lineRule="atLeast"/>
              <w:ind w:firstLine="480"/>
              <w:rPr>
                <w:color w:val="000000"/>
                <w:sz w:val="18"/>
                <w:szCs w:val="18"/>
              </w:rPr>
            </w:pPr>
            <w:r>
              <w:rPr>
                <w:rStyle w:val="a3"/>
                <w:rFonts w:hint="eastAsia"/>
                <w:color w:val="000000"/>
              </w:rPr>
              <w:t>三、招生条件</w:t>
            </w:r>
          </w:p>
          <w:p w:rsidR="00590DE8" w:rsidRDefault="00590DE8" w:rsidP="000B5CD6">
            <w:pPr>
              <w:pStyle w:val="a7"/>
              <w:spacing w:line="263" w:lineRule="atLeast"/>
              <w:ind w:firstLine="480"/>
              <w:rPr>
                <w:color w:val="000000"/>
                <w:sz w:val="18"/>
                <w:szCs w:val="18"/>
              </w:rPr>
            </w:pPr>
            <w:r>
              <w:rPr>
                <w:rFonts w:hint="eastAsia"/>
                <w:color w:val="000000"/>
                <w:sz w:val="18"/>
                <w:szCs w:val="18"/>
              </w:rPr>
              <w:t>1、报考专升本需取得专科（含）及以上毕业证书，报考</w:t>
            </w:r>
            <w:r w:rsidRPr="00F65845">
              <w:rPr>
                <w:rFonts w:hint="eastAsia"/>
                <w:color w:val="000000"/>
                <w:sz w:val="18"/>
                <w:szCs w:val="18"/>
              </w:rPr>
              <w:t>高职（专科）</w:t>
            </w:r>
            <w:r>
              <w:rPr>
                <w:rFonts w:hint="eastAsia"/>
                <w:color w:val="000000"/>
                <w:sz w:val="18"/>
                <w:szCs w:val="18"/>
              </w:rPr>
              <w:t>需取得高中或中专（含）以上毕业证书。</w:t>
            </w:r>
          </w:p>
          <w:p w:rsidR="00590DE8" w:rsidRDefault="00590DE8" w:rsidP="000B5CD6">
            <w:pPr>
              <w:pStyle w:val="a7"/>
              <w:spacing w:line="263" w:lineRule="atLeast"/>
              <w:ind w:firstLine="480"/>
              <w:rPr>
                <w:color w:val="000000"/>
                <w:sz w:val="18"/>
                <w:szCs w:val="18"/>
              </w:rPr>
            </w:pPr>
            <w:r>
              <w:rPr>
                <w:rFonts w:hint="eastAsia"/>
                <w:color w:val="000000"/>
                <w:sz w:val="18"/>
                <w:szCs w:val="18"/>
              </w:rPr>
              <w:t>2、遵守中华人民共和国宪法和法律，身体状况符合相关要求，德智体美劳全面发展，品行端正;</w:t>
            </w:r>
          </w:p>
          <w:p w:rsidR="00590DE8" w:rsidRDefault="00590DE8" w:rsidP="000B5CD6">
            <w:pPr>
              <w:pStyle w:val="a7"/>
              <w:spacing w:line="263" w:lineRule="atLeast"/>
              <w:ind w:firstLine="480"/>
              <w:rPr>
                <w:color w:val="000000"/>
                <w:sz w:val="18"/>
                <w:szCs w:val="18"/>
              </w:rPr>
            </w:pPr>
            <w:r>
              <w:rPr>
                <w:rStyle w:val="a3"/>
                <w:rFonts w:hint="eastAsia"/>
                <w:color w:val="000000"/>
              </w:rPr>
              <w:t>四、考试时间和科目</w:t>
            </w:r>
          </w:p>
          <w:p w:rsidR="00590DE8" w:rsidRDefault="00590DE8" w:rsidP="000B5CD6">
            <w:pPr>
              <w:pStyle w:val="a7"/>
              <w:spacing w:line="263" w:lineRule="atLeast"/>
              <w:ind w:firstLine="480"/>
              <w:rPr>
                <w:color w:val="000000"/>
                <w:sz w:val="18"/>
                <w:szCs w:val="18"/>
              </w:rPr>
            </w:pPr>
            <w:r>
              <w:rPr>
                <w:rFonts w:hint="eastAsia"/>
                <w:color w:val="000000"/>
                <w:sz w:val="18"/>
                <w:szCs w:val="18"/>
              </w:rPr>
              <w:t>1、考试时间： 2022年10月下旬（以内蒙古自治区教育招生考试中心公布为准）</w:t>
            </w:r>
          </w:p>
          <w:p w:rsidR="00590DE8" w:rsidRDefault="00590DE8" w:rsidP="000B5CD6">
            <w:pPr>
              <w:pStyle w:val="a7"/>
              <w:spacing w:line="263" w:lineRule="atLeast"/>
              <w:ind w:firstLine="480"/>
              <w:rPr>
                <w:color w:val="000000"/>
                <w:sz w:val="18"/>
                <w:szCs w:val="18"/>
              </w:rPr>
            </w:pPr>
            <w:r>
              <w:rPr>
                <w:rFonts w:hint="eastAsia"/>
                <w:color w:val="000000"/>
                <w:sz w:val="18"/>
                <w:szCs w:val="18"/>
              </w:rPr>
              <w:t>2、考试科目：专升本——</w:t>
            </w:r>
            <w:r w:rsidRPr="00083233">
              <w:rPr>
                <w:rFonts w:hint="eastAsia"/>
                <w:color w:val="000000"/>
                <w:sz w:val="18"/>
                <w:szCs w:val="18"/>
              </w:rPr>
              <w:t>政治，外语，高等数学</w:t>
            </w:r>
          </w:p>
          <w:p w:rsidR="00590DE8" w:rsidRDefault="00590DE8" w:rsidP="00590DE8">
            <w:pPr>
              <w:pStyle w:val="a7"/>
              <w:spacing w:line="263" w:lineRule="atLeast"/>
              <w:ind w:firstLineChars="900" w:firstLine="1626"/>
              <w:rPr>
                <w:color w:val="000000"/>
                <w:sz w:val="18"/>
                <w:szCs w:val="18"/>
              </w:rPr>
            </w:pPr>
            <w:r w:rsidRPr="00F65845">
              <w:rPr>
                <w:rFonts w:hint="eastAsia"/>
                <w:color w:val="000000"/>
                <w:sz w:val="18"/>
                <w:szCs w:val="18"/>
              </w:rPr>
              <w:t>高职（专科）</w:t>
            </w:r>
            <w:r>
              <w:rPr>
                <w:rFonts w:hint="eastAsia"/>
                <w:color w:val="000000"/>
                <w:sz w:val="18"/>
                <w:szCs w:val="18"/>
              </w:rPr>
              <w:t>——语文，数学</w:t>
            </w:r>
            <w:r w:rsidRPr="00083233">
              <w:rPr>
                <w:rFonts w:hint="eastAsia"/>
                <w:color w:val="000000"/>
                <w:sz w:val="18"/>
                <w:szCs w:val="18"/>
              </w:rPr>
              <w:t>，外语</w:t>
            </w:r>
          </w:p>
          <w:p w:rsidR="00590DE8" w:rsidRDefault="00590DE8" w:rsidP="00590DE8">
            <w:pPr>
              <w:pStyle w:val="a7"/>
              <w:spacing w:line="263" w:lineRule="atLeast"/>
              <w:ind w:firstLine="480"/>
              <w:rPr>
                <w:rFonts w:hint="eastAsia"/>
                <w:color w:val="000000"/>
                <w:sz w:val="18"/>
                <w:szCs w:val="18"/>
              </w:rPr>
            </w:pPr>
            <w:r>
              <w:rPr>
                <w:rStyle w:val="a3"/>
                <w:rFonts w:hint="eastAsia"/>
                <w:color w:val="000000"/>
              </w:rPr>
              <w:t>五、录取</w:t>
            </w:r>
          </w:p>
          <w:p w:rsidR="00590DE8" w:rsidRDefault="00590DE8" w:rsidP="00590DE8">
            <w:pPr>
              <w:pStyle w:val="a7"/>
              <w:spacing w:line="263" w:lineRule="atLeast"/>
              <w:ind w:firstLine="480"/>
              <w:rPr>
                <w:color w:val="000000"/>
                <w:sz w:val="18"/>
                <w:szCs w:val="18"/>
              </w:rPr>
            </w:pPr>
            <w:r>
              <w:rPr>
                <w:rFonts w:hint="eastAsia"/>
                <w:color w:val="000000"/>
                <w:sz w:val="18"/>
                <w:szCs w:val="18"/>
              </w:rPr>
              <w:t>录取工作严格按照自治区教育招生考试中心有关文件执行。录取结果在自治区教育招生考试中心指定网站查询。</w:t>
            </w:r>
          </w:p>
          <w:p w:rsidR="00590DE8" w:rsidRDefault="00590DE8" w:rsidP="000B5CD6">
            <w:pPr>
              <w:pStyle w:val="a7"/>
              <w:spacing w:line="263" w:lineRule="atLeast"/>
              <w:ind w:firstLine="480"/>
              <w:rPr>
                <w:color w:val="000000"/>
                <w:sz w:val="18"/>
                <w:szCs w:val="18"/>
              </w:rPr>
            </w:pPr>
            <w:r>
              <w:rPr>
                <w:rStyle w:val="a3"/>
                <w:rFonts w:hint="eastAsia"/>
                <w:color w:val="000000"/>
              </w:rPr>
              <w:t>六、学籍管理</w:t>
            </w:r>
          </w:p>
          <w:p w:rsidR="00590DE8" w:rsidRDefault="00590DE8" w:rsidP="000B5CD6">
            <w:pPr>
              <w:pStyle w:val="a7"/>
              <w:spacing w:line="263" w:lineRule="atLeast"/>
              <w:ind w:firstLine="480"/>
              <w:rPr>
                <w:color w:val="000000"/>
                <w:sz w:val="18"/>
                <w:szCs w:val="18"/>
              </w:rPr>
            </w:pPr>
            <w:r>
              <w:rPr>
                <w:rFonts w:hint="eastAsia"/>
                <w:color w:val="000000"/>
                <w:sz w:val="18"/>
                <w:szCs w:val="18"/>
              </w:rPr>
              <w:t>1、新生入学后，我校在3月30日前完成专升本学生的学籍学历电子注册工作，逾期不再办理入学</w:t>
            </w:r>
            <w:r>
              <w:rPr>
                <w:rFonts w:hint="eastAsia"/>
                <w:color w:val="000000"/>
                <w:sz w:val="18"/>
                <w:szCs w:val="18"/>
              </w:rPr>
              <w:lastRenderedPageBreak/>
              <w:t>和注册手续。</w:t>
            </w:r>
          </w:p>
          <w:p w:rsidR="00590DE8" w:rsidRDefault="00590DE8" w:rsidP="000B5CD6">
            <w:pPr>
              <w:pStyle w:val="a7"/>
              <w:spacing w:line="263" w:lineRule="atLeast"/>
              <w:ind w:firstLine="480"/>
              <w:rPr>
                <w:color w:val="000000"/>
                <w:sz w:val="18"/>
                <w:szCs w:val="18"/>
              </w:rPr>
            </w:pPr>
            <w:r>
              <w:rPr>
                <w:rFonts w:hint="eastAsia"/>
                <w:color w:val="000000"/>
                <w:sz w:val="18"/>
                <w:szCs w:val="18"/>
              </w:rPr>
              <w:t>2、我校将根据相关规定对专升本录取新生进行入学资格核查和录取资格复查。经查实属替考、违规录取、冒名顶替入学等违规情况的，取消录取资格，不予学籍电子注册。</w:t>
            </w:r>
          </w:p>
          <w:p w:rsidR="00590DE8" w:rsidRDefault="00590DE8" w:rsidP="000B5CD6">
            <w:pPr>
              <w:pStyle w:val="a7"/>
              <w:spacing w:line="263" w:lineRule="atLeast"/>
              <w:ind w:firstLine="480"/>
              <w:rPr>
                <w:color w:val="000000"/>
                <w:sz w:val="18"/>
                <w:szCs w:val="18"/>
              </w:rPr>
            </w:pPr>
            <w:r>
              <w:rPr>
                <w:rStyle w:val="a3"/>
                <w:rFonts w:hint="eastAsia"/>
                <w:color w:val="000000"/>
              </w:rPr>
              <w:t>七、联系方式</w:t>
            </w:r>
          </w:p>
          <w:p w:rsidR="00590DE8" w:rsidRDefault="00590DE8" w:rsidP="000B5CD6">
            <w:pPr>
              <w:pStyle w:val="a7"/>
              <w:spacing w:line="263" w:lineRule="atLeast"/>
              <w:ind w:firstLine="480"/>
              <w:rPr>
                <w:color w:val="000000"/>
                <w:sz w:val="18"/>
                <w:szCs w:val="18"/>
              </w:rPr>
            </w:pPr>
            <w:r>
              <w:rPr>
                <w:rFonts w:hint="eastAsia"/>
                <w:color w:val="000000"/>
                <w:sz w:val="18"/>
                <w:szCs w:val="18"/>
              </w:rPr>
              <w:t>地 址：呼和浩特市新城区爱民街49号内蒙古工业大学继续教育学院</w:t>
            </w:r>
          </w:p>
          <w:p w:rsidR="00590DE8" w:rsidRDefault="00590DE8" w:rsidP="000B5CD6">
            <w:pPr>
              <w:pStyle w:val="a7"/>
              <w:spacing w:line="263" w:lineRule="atLeast"/>
              <w:ind w:firstLine="480"/>
              <w:rPr>
                <w:color w:val="000000"/>
                <w:sz w:val="18"/>
                <w:szCs w:val="18"/>
              </w:rPr>
            </w:pPr>
            <w:r>
              <w:rPr>
                <w:rFonts w:hint="eastAsia"/>
                <w:color w:val="000000"/>
                <w:sz w:val="18"/>
                <w:szCs w:val="18"/>
              </w:rPr>
              <w:t>咨询电话：0471-6575774</w:t>
            </w:r>
          </w:p>
          <w:p w:rsidR="00590DE8" w:rsidRDefault="00590DE8" w:rsidP="000B5CD6">
            <w:pPr>
              <w:pStyle w:val="a7"/>
              <w:spacing w:line="263" w:lineRule="atLeast"/>
              <w:ind w:firstLine="480"/>
              <w:rPr>
                <w:color w:val="000000"/>
                <w:sz w:val="18"/>
                <w:szCs w:val="18"/>
              </w:rPr>
            </w:pPr>
            <w:r>
              <w:rPr>
                <w:rFonts w:hint="eastAsia"/>
                <w:color w:val="000000"/>
                <w:sz w:val="18"/>
                <w:szCs w:val="18"/>
              </w:rPr>
              <w:t>学校网址：http://www.imut.edu.cn</w:t>
            </w:r>
          </w:p>
          <w:p w:rsidR="00590DE8" w:rsidRDefault="00590DE8" w:rsidP="000B5CD6">
            <w:pPr>
              <w:pStyle w:val="a7"/>
              <w:spacing w:line="263" w:lineRule="atLeast"/>
              <w:ind w:firstLine="480"/>
              <w:rPr>
                <w:color w:val="000000"/>
                <w:sz w:val="18"/>
                <w:szCs w:val="18"/>
              </w:rPr>
            </w:pPr>
            <w:r>
              <w:rPr>
                <w:rFonts w:hint="eastAsia"/>
                <w:color w:val="000000"/>
                <w:sz w:val="18"/>
                <w:szCs w:val="18"/>
              </w:rPr>
              <w:t>继续教育学院网址：</w:t>
            </w:r>
            <w:r w:rsidRPr="00122B5F">
              <w:rPr>
                <w:rFonts w:hint="eastAsia"/>
                <w:color w:val="000000"/>
                <w:sz w:val="18"/>
                <w:szCs w:val="18"/>
              </w:rPr>
              <w:t>http://jjy.imut.edu.cn/</w:t>
            </w:r>
          </w:p>
        </w:tc>
      </w:tr>
    </w:tbl>
    <w:p w:rsidR="00953DE7" w:rsidRPr="00590DE8" w:rsidRDefault="00590DE8" w:rsidP="00590DE8">
      <w:pPr>
        <w:widowControl/>
        <w:spacing w:line="281" w:lineRule="atLeast"/>
        <w:rPr>
          <w:rFonts w:ascii="Calibri" w:eastAsia="宋体" w:hAnsi="Calibri" w:cs="宋体"/>
          <w:color w:val="000000"/>
          <w:kern w:val="0"/>
          <w:szCs w:val="21"/>
        </w:rPr>
      </w:pPr>
      <w:r w:rsidRPr="00590DE8">
        <w:rPr>
          <w:rFonts w:ascii="宋体" w:eastAsia="宋体" w:hAnsi="宋体" w:cs="宋体" w:hint="eastAsia"/>
          <w:b/>
          <w:bCs/>
          <w:color w:val="000000"/>
          <w:kern w:val="0"/>
          <w:szCs w:val="21"/>
        </w:rPr>
        <w:lastRenderedPageBreak/>
        <w:t>附招生专业</w:t>
      </w:r>
      <w:r>
        <w:rPr>
          <w:rFonts w:ascii="宋体" w:eastAsia="宋体" w:hAnsi="宋体" w:cs="宋体" w:hint="eastAsia"/>
          <w:b/>
          <w:bCs/>
          <w:color w:val="000000"/>
          <w:kern w:val="0"/>
          <w:szCs w:val="21"/>
        </w:rPr>
        <w:t>：</w:t>
      </w:r>
    </w:p>
    <w:p w:rsidR="00953DE7" w:rsidRPr="00953DE7" w:rsidRDefault="00953DE7" w:rsidP="00953DE7">
      <w:pPr>
        <w:widowControl/>
        <w:spacing w:line="250" w:lineRule="atLeast"/>
        <w:jc w:val="left"/>
        <w:rPr>
          <w:rFonts w:ascii="Calibri" w:eastAsia="宋体" w:hAnsi="Calibri" w:cs="宋体"/>
          <w:color w:val="000000"/>
          <w:kern w:val="0"/>
          <w:sz w:val="24"/>
          <w:szCs w:val="24"/>
        </w:rPr>
      </w:pPr>
      <w:r w:rsidRPr="00953DE7">
        <w:rPr>
          <w:rFonts w:ascii="隶书" w:eastAsia="隶书" w:hAnsi="Calibri" w:cs="宋体" w:hint="eastAsia"/>
          <w:color w:val="000000"/>
          <w:kern w:val="0"/>
          <w:sz w:val="24"/>
          <w:szCs w:val="24"/>
        </w:rPr>
        <w:t>一、非师范类专升本招生专业</w:t>
      </w:r>
    </w:p>
    <w:tbl>
      <w:tblPr>
        <w:tblW w:w="5000" w:type="pct"/>
        <w:tblCellMar>
          <w:left w:w="0" w:type="dxa"/>
          <w:right w:w="0" w:type="dxa"/>
        </w:tblCellMar>
        <w:tblLook w:val="04A0"/>
      </w:tblPr>
      <w:tblGrid>
        <w:gridCol w:w="731"/>
        <w:gridCol w:w="3008"/>
        <w:gridCol w:w="1519"/>
        <w:gridCol w:w="1227"/>
        <w:gridCol w:w="962"/>
        <w:gridCol w:w="759"/>
        <w:gridCol w:w="22"/>
        <w:gridCol w:w="12"/>
        <w:gridCol w:w="22"/>
        <w:gridCol w:w="22"/>
        <w:gridCol w:w="22"/>
        <w:gridCol w:w="22"/>
        <w:gridCol w:w="22"/>
        <w:gridCol w:w="22"/>
        <w:gridCol w:w="22"/>
      </w:tblGrid>
      <w:tr w:rsidR="00AC0C57" w:rsidRPr="00953DE7" w:rsidTr="00590DE8">
        <w:trPr>
          <w:trHeight w:val="255"/>
        </w:trPr>
        <w:tc>
          <w:tcPr>
            <w:tcW w:w="435" w:type="pct"/>
            <w:vMerge w:val="restart"/>
            <w:tcBorders>
              <w:top w:val="single" w:sz="4" w:space="0" w:color="auto"/>
              <w:left w:val="single" w:sz="4" w:space="0" w:color="auto"/>
              <w:bottom w:val="nil"/>
              <w:right w:val="single" w:sz="4" w:space="0" w:color="auto"/>
            </w:tcBorders>
            <w:shd w:val="clear" w:color="auto" w:fill="4A3C8C"/>
            <w:noWrap/>
            <w:tcMar>
              <w:top w:w="0" w:type="dxa"/>
              <w:left w:w="88" w:type="dxa"/>
              <w:bottom w:w="0" w:type="dxa"/>
              <w:right w:w="88" w:type="dxa"/>
            </w:tcMar>
            <w:vAlign w:val="center"/>
            <w:hideMark/>
          </w:tcPr>
          <w:p w:rsidR="00AC0C57" w:rsidRPr="00F80538" w:rsidRDefault="00AC0C57" w:rsidP="00953DE7">
            <w:pPr>
              <w:widowControl/>
              <w:jc w:val="center"/>
              <w:rPr>
                <w:rFonts w:ascii="Calibri" w:eastAsia="宋体" w:hAnsi="Calibri" w:cs="宋体"/>
                <w:kern w:val="0"/>
                <w:szCs w:val="21"/>
              </w:rPr>
            </w:pPr>
            <w:r w:rsidRPr="00F80538">
              <w:rPr>
                <w:rFonts w:ascii="宋体" w:eastAsia="宋体" w:hAnsi="宋体" w:cs="宋体" w:hint="eastAsia"/>
                <w:b/>
                <w:bCs/>
                <w:color w:val="FFFFFF"/>
                <w:kern w:val="0"/>
                <w:sz w:val="20"/>
              </w:rPr>
              <w:t>序号</w:t>
            </w:r>
          </w:p>
        </w:tc>
        <w:tc>
          <w:tcPr>
            <w:tcW w:w="1791" w:type="pct"/>
            <w:vMerge w:val="restart"/>
            <w:tcBorders>
              <w:top w:val="single" w:sz="4" w:space="0" w:color="auto"/>
              <w:left w:val="nil"/>
              <w:bottom w:val="nil"/>
              <w:right w:val="single" w:sz="4" w:space="0" w:color="auto"/>
            </w:tcBorders>
            <w:shd w:val="clear" w:color="auto" w:fill="4A3C8C"/>
            <w:noWrap/>
            <w:tcMar>
              <w:top w:w="0" w:type="dxa"/>
              <w:left w:w="88" w:type="dxa"/>
              <w:bottom w:w="0" w:type="dxa"/>
              <w:right w:w="88" w:type="dxa"/>
            </w:tcMar>
            <w:vAlign w:val="center"/>
            <w:hideMark/>
          </w:tcPr>
          <w:p w:rsidR="00AC0C57" w:rsidRPr="00F80538" w:rsidRDefault="00AC0C57" w:rsidP="00953DE7">
            <w:pPr>
              <w:widowControl/>
              <w:jc w:val="center"/>
              <w:rPr>
                <w:rFonts w:ascii="Calibri" w:eastAsia="宋体" w:hAnsi="Calibri" w:cs="宋体"/>
                <w:kern w:val="0"/>
                <w:szCs w:val="21"/>
              </w:rPr>
            </w:pPr>
            <w:r w:rsidRPr="00F80538">
              <w:rPr>
                <w:rFonts w:ascii="宋体" w:eastAsia="宋体" w:hAnsi="宋体" w:cs="宋体" w:hint="eastAsia"/>
                <w:b/>
                <w:bCs/>
                <w:color w:val="FFFFFF"/>
                <w:kern w:val="0"/>
                <w:sz w:val="20"/>
              </w:rPr>
              <w:t>专业名称</w:t>
            </w:r>
          </w:p>
        </w:tc>
        <w:tc>
          <w:tcPr>
            <w:tcW w:w="904" w:type="pct"/>
            <w:vMerge w:val="restart"/>
            <w:tcBorders>
              <w:top w:val="single" w:sz="4" w:space="0" w:color="auto"/>
              <w:left w:val="nil"/>
              <w:bottom w:val="nil"/>
              <w:right w:val="single" w:sz="4" w:space="0" w:color="auto"/>
            </w:tcBorders>
            <w:shd w:val="clear" w:color="auto" w:fill="4A3C8C"/>
            <w:noWrap/>
            <w:tcMar>
              <w:top w:w="0" w:type="dxa"/>
              <w:left w:w="88" w:type="dxa"/>
              <w:bottom w:w="0" w:type="dxa"/>
              <w:right w:w="88" w:type="dxa"/>
            </w:tcMar>
            <w:vAlign w:val="center"/>
            <w:hideMark/>
          </w:tcPr>
          <w:p w:rsidR="00AC0C57" w:rsidRPr="00F80538" w:rsidRDefault="00AC0C57" w:rsidP="00953DE7">
            <w:pPr>
              <w:widowControl/>
              <w:jc w:val="center"/>
              <w:rPr>
                <w:rFonts w:ascii="Calibri" w:eastAsia="宋体" w:hAnsi="Calibri" w:cs="宋体"/>
                <w:kern w:val="0"/>
                <w:szCs w:val="21"/>
              </w:rPr>
            </w:pPr>
            <w:r w:rsidRPr="00F80538">
              <w:rPr>
                <w:rFonts w:ascii="宋体" w:eastAsia="宋体" w:hAnsi="宋体" w:cs="宋体" w:hint="eastAsia"/>
                <w:b/>
                <w:bCs/>
                <w:color w:val="FFFFFF"/>
                <w:kern w:val="0"/>
                <w:sz w:val="20"/>
              </w:rPr>
              <w:t>科类名称</w:t>
            </w:r>
          </w:p>
        </w:tc>
        <w:tc>
          <w:tcPr>
            <w:tcW w:w="731" w:type="pct"/>
            <w:vMerge w:val="restart"/>
            <w:tcBorders>
              <w:top w:val="single" w:sz="4" w:space="0" w:color="auto"/>
              <w:left w:val="nil"/>
              <w:bottom w:val="nil"/>
              <w:right w:val="single" w:sz="4" w:space="0" w:color="auto"/>
            </w:tcBorders>
            <w:shd w:val="clear" w:color="auto" w:fill="4A3C8C"/>
            <w:noWrap/>
            <w:tcMar>
              <w:top w:w="0" w:type="dxa"/>
              <w:left w:w="88" w:type="dxa"/>
              <w:bottom w:w="0" w:type="dxa"/>
              <w:right w:w="88" w:type="dxa"/>
            </w:tcMar>
            <w:vAlign w:val="center"/>
            <w:hideMark/>
          </w:tcPr>
          <w:p w:rsidR="00AC0C57" w:rsidRPr="00F80538" w:rsidRDefault="00AC0C57" w:rsidP="00953DE7">
            <w:pPr>
              <w:widowControl/>
              <w:jc w:val="center"/>
              <w:rPr>
                <w:rFonts w:ascii="Calibri" w:eastAsia="宋体" w:hAnsi="Calibri" w:cs="宋体"/>
                <w:kern w:val="0"/>
                <w:szCs w:val="21"/>
              </w:rPr>
            </w:pPr>
            <w:r w:rsidRPr="00F80538">
              <w:rPr>
                <w:rFonts w:ascii="宋体" w:eastAsia="宋体" w:hAnsi="宋体" w:cs="宋体" w:hint="eastAsia"/>
                <w:b/>
                <w:bCs/>
                <w:color w:val="FFFFFF"/>
                <w:kern w:val="0"/>
                <w:sz w:val="20"/>
              </w:rPr>
              <w:t>层次</w:t>
            </w:r>
          </w:p>
        </w:tc>
        <w:tc>
          <w:tcPr>
            <w:tcW w:w="573" w:type="pct"/>
            <w:vMerge w:val="restart"/>
            <w:tcBorders>
              <w:top w:val="single" w:sz="4" w:space="0" w:color="auto"/>
              <w:left w:val="nil"/>
              <w:bottom w:val="nil"/>
              <w:right w:val="single" w:sz="4" w:space="0" w:color="auto"/>
            </w:tcBorders>
            <w:shd w:val="clear" w:color="auto" w:fill="4A3C8C"/>
            <w:noWrap/>
            <w:tcMar>
              <w:top w:w="0" w:type="dxa"/>
              <w:left w:w="88" w:type="dxa"/>
              <w:bottom w:w="0" w:type="dxa"/>
              <w:right w:w="88" w:type="dxa"/>
            </w:tcMar>
            <w:vAlign w:val="center"/>
            <w:hideMark/>
          </w:tcPr>
          <w:p w:rsidR="00AC0C57" w:rsidRPr="00F80538" w:rsidRDefault="00AC0C57" w:rsidP="00953DE7">
            <w:pPr>
              <w:widowControl/>
              <w:jc w:val="center"/>
              <w:rPr>
                <w:rFonts w:ascii="Calibri" w:eastAsia="宋体" w:hAnsi="Calibri" w:cs="宋体"/>
                <w:kern w:val="0"/>
                <w:szCs w:val="21"/>
              </w:rPr>
            </w:pPr>
            <w:r w:rsidRPr="00F80538">
              <w:rPr>
                <w:rFonts w:ascii="宋体" w:eastAsia="宋体" w:hAnsi="宋体" w:cs="宋体" w:hint="eastAsia"/>
                <w:b/>
                <w:bCs/>
                <w:color w:val="FFFFFF"/>
                <w:kern w:val="0"/>
                <w:sz w:val="20"/>
              </w:rPr>
              <w:t>学制</w:t>
            </w:r>
          </w:p>
        </w:tc>
        <w:tc>
          <w:tcPr>
            <w:tcW w:w="452" w:type="pct"/>
            <w:vMerge w:val="restart"/>
            <w:tcBorders>
              <w:top w:val="single" w:sz="4" w:space="0" w:color="auto"/>
              <w:left w:val="nil"/>
              <w:bottom w:val="nil"/>
              <w:right w:val="single" w:sz="4" w:space="0" w:color="auto"/>
            </w:tcBorders>
            <w:shd w:val="clear" w:color="auto" w:fill="4A3C8C"/>
            <w:tcMar>
              <w:top w:w="0" w:type="dxa"/>
              <w:left w:w="88" w:type="dxa"/>
              <w:bottom w:w="0" w:type="dxa"/>
              <w:right w:w="88" w:type="dxa"/>
            </w:tcMar>
            <w:vAlign w:val="center"/>
            <w:hideMark/>
          </w:tcPr>
          <w:p w:rsidR="00590DE8" w:rsidRPr="00F80538" w:rsidRDefault="00AC0C57" w:rsidP="00590DE8">
            <w:pPr>
              <w:widowControl/>
              <w:jc w:val="center"/>
              <w:rPr>
                <w:rFonts w:ascii="宋体" w:eastAsia="宋体" w:hAnsi="宋体" w:cs="宋体"/>
                <w:b/>
                <w:bCs/>
                <w:color w:val="FFFFFF"/>
                <w:kern w:val="0"/>
                <w:sz w:val="20"/>
              </w:rPr>
            </w:pPr>
            <w:r w:rsidRPr="00F80538">
              <w:rPr>
                <w:rFonts w:ascii="宋体" w:eastAsia="宋体" w:hAnsi="宋体" w:cs="宋体" w:hint="eastAsia"/>
                <w:b/>
                <w:bCs/>
                <w:color w:val="FFFFFF"/>
                <w:kern w:val="0"/>
                <w:sz w:val="20"/>
              </w:rPr>
              <w:t>学习形式</w:t>
            </w: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7" w:type="pct"/>
            <w:vAlign w:val="center"/>
            <w:hideMark/>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r>
      <w:tr w:rsidR="00AC0C57" w:rsidRPr="00953DE7" w:rsidTr="00590DE8">
        <w:trPr>
          <w:trHeight w:val="441"/>
        </w:trPr>
        <w:tc>
          <w:tcPr>
            <w:tcW w:w="435" w:type="pct"/>
            <w:vMerge/>
            <w:tcBorders>
              <w:top w:val="single" w:sz="4" w:space="0" w:color="auto"/>
              <w:left w:val="single" w:sz="4" w:space="0" w:color="auto"/>
              <w:bottom w:val="nil"/>
              <w:right w:val="single" w:sz="4" w:space="0" w:color="auto"/>
            </w:tcBorders>
            <w:vAlign w:val="center"/>
            <w:hideMark/>
          </w:tcPr>
          <w:p w:rsidR="00AC0C57" w:rsidRPr="00953DE7" w:rsidRDefault="00AC0C57" w:rsidP="00953DE7">
            <w:pPr>
              <w:widowControl/>
              <w:jc w:val="left"/>
              <w:rPr>
                <w:rFonts w:ascii="Calibri" w:eastAsia="宋体" w:hAnsi="Calibri" w:cs="宋体"/>
                <w:kern w:val="0"/>
                <w:szCs w:val="21"/>
              </w:rPr>
            </w:pPr>
          </w:p>
        </w:tc>
        <w:tc>
          <w:tcPr>
            <w:tcW w:w="1791" w:type="pct"/>
            <w:vMerge/>
            <w:tcBorders>
              <w:top w:val="single" w:sz="4" w:space="0" w:color="auto"/>
              <w:left w:val="nil"/>
              <w:bottom w:val="nil"/>
              <w:right w:val="single" w:sz="4" w:space="0" w:color="auto"/>
            </w:tcBorders>
            <w:vAlign w:val="center"/>
            <w:hideMark/>
          </w:tcPr>
          <w:p w:rsidR="00AC0C57" w:rsidRPr="00953DE7" w:rsidRDefault="00AC0C57" w:rsidP="00953DE7">
            <w:pPr>
              <w:widowControl/>
              <w:jc w:val="left"/>
              <w:rPr>
                <w:rFonts w:ascii="Calibri" w:eastAsia="宋体" w:hAnsi="Calibri" w:cs="宋体"/>
                <w:kern w:val="0"/>
                <w:szCs w:val="21"/>
              </w:rPr>
            </w:pPr>
          </w:p>
        </w:tc>
        <w:tc>
          <w:tcPr>
            <w:tcW w:w="904" w:type="pct"/>
            <w:vMerge/>
            <w:tcBorders>
              <w:top w:val="single" w:sz="4" w:space="0" w:color="auto"/>
              <w:left w:val="nil"/>
              <w:bottom w:val="nil"/>
              <w:right w:val="single" w:sz="4" w:space="0" w:color="auto"/>
            </w:tcBorders>
            <w:vAlign w:val="center"/>
            <w:hideMark/>
          </w:tcPr>
          <w:p w:rsidR="00AC0C57" w:rsidRPr="00953DE7" w:rsidRDefault="00AC0C57" w:rsidP="00953DE7">
            <w:pPr>
              <w:widowControl/>
              <w:jc w:val="left"/>
              <w:rPr>
                <w:rFonts w:ascii="Calibri" w:eastAsia="宋体" w:hAnsi="Calibri" w:cs="宋体"/>
                <w:kern w:val="0"/>
                <w:szCs w:val="21"/>
              </w:rPr>
            </w:pPr>
          </w:p>
        </w:tc>
        <w:tc>
          <w:tcPr>
            <w:tcW w:w="731" w:type="pct"/>
            <w:vMerge/>
            <w:tcBorders>
              <w:top w:val="single" w:sz="4" w:space="0" w:color="auto"/>
              <w:left w:val="nil"/>
              <w:bottom w:val="nil"/>
              <w:right w:val="single" w:sz="4" w:space="0" w:color="auto"/>
            </w:tcBorders>
            <w:vAlign w:val="center"/>
            <w:hideMark/>
          </w:tcPr>
          <w:p w:rsidR="00AC0C57" w:rsidRPr="00953DE7" w:rsidRDefault="00AC0C57" w:rsidP="00953DE7">
            <w:pPr>
              <w:widowControl/>
              <w:jc w:val="left"/>
              <w:rPr>
                <w:rFonts w:ascii="Calibri" w:eastAsia="宋体" w:hAnsi="Calibri" w:cs="宋体"/>
                <w:kern w:val="0"/>
                <w:szCs w:val="21"/>
              </w:rPr>
            </w:pPr>
          </w:p>
        </w:tc>
        <w:tc>
          <w:tcPr>
            <w:tcW w:w="573" w:type="pct"/>
            <w:vMerge/>
            <w:tcBorders>
              <w:top w:val="single" w:sz="4" w:space="0" w:color="auto"/>
              <w:left w:val="nil"/>
              <w:bottom w:val="nil"/>
              <w:right w:val="single" w:sz="4" w:space="0" w:color="auto"/>
            </w:tcBorders>
            <w:vAlign w:val="center"/>
            <w:hideMark/>
          </w:tcPr>
          <w:p w:rsidR="00AC0C57" w:rsidRPr="00953DE7" w:rsidRDefault="00AC0C57" w:rsidP="00953DE7">
            <w:pPr>
              <w:widowControl/>
              <w:jc w:val="left"/>
              <w:rPr>
                <w:rFonts w:ascii="Calibri" w:eastAsia="宋体" w:hAnsi="Calibri" w:cs="宋体"/>
                <w:kern w:val="0"/>
                <w:szCs w:val="21"/>
              </w:rPr>
            </w:pPr>
          </w:p>
        </w:tc>
        <w:tc>
          <w:tcPr>
            <w:tcW w:w="452" w:type="pct"/>
            <w:vMerge/>
            <w:tcBorders>
              <w:top w:val="single" w:sz="4" w:space="0" w:color="auto"/>
              <w:left w:val="nil"/>
              <w:bottom w:val="nil"/>
              <w:right w:val="single" w:sz="4" w:space="0" w:color="auto"/>
            </w:tcBorders>
            <w:vAlign w:val="center"/>
            <w:hideMark/>
          </w:tcPr>
          <w:p w:rsidR="00AC0C57" w:rsidRPr="00953DE7" w:rsidRDefault="00AC0C57" w:rsidP="00953DE7">
            <w:pPr>
              <w:widowControl/>
              <w:jc w:val="left"/>
              <w:rPr>
                <w:rFonts w:ascii="Calibri" w:eastAsia="宋体" w:hAnsi="Calibri" w:cs="宋体"/>
                <w:kern w:val="0"/>
                <w:szCs w:val="21"/>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7" w:type="pct"/>
            <w:vAlign w:val="center"/>
            <w:hideMark/>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r>
      <w:tr w:rsidR="00AC0C57" w:rsidRPr="00953DE7" w:rsidTr="00590DE8">
        <w:trPr>
          <w:trHeight w:val="60"/>
        </w:trPr>
        <w:tc>
          <w:tcPr>
            <w:tcW w:w="435" w:type="pct"/>
            <w:vMerge/>
            <w:tcBorders>
              <w:top w:val="single" w:sz="4" w:space="0" w:color="auto"/>
              <w:left w:val="single" w:sz="4" w:space="0" w:color="auto"/>
              <w:bottom w:val="nil"/>
              <w:right w:val="single" w:sz="4" w:space="0" w:color="auto"/>
            </w:tcBorders>
            <w:vAlign w:val="center"/>
            <w:hideMark/>
          </w:tcPr>
          <w:p w:rsidR="00AC0C57" w:rsidRPr="00953DE7" w:rsidRDefault="00AC0C57" w:rsidP="00953DE7">
            <w:pPr>
              <w:widowControl/>
              <w:jc w:val="left"/>
              <w:rPr>
                <w:rFonts w:ascii="Calibri" w:eastAsia="宋体" w:hAnsi="Calibri" w:cs="宋体"/>
                <w:kern w:val="0"/>
                <w:szCs w:val="21"/>
              </w:rPr>
            </w:pPr>
          </w:p>
        </w:tc>
        <w:tc>
          <w:tcPr>
            <w:tcW w:w="1791" w:type="pct"/>
            <w:vMerge/>
            <w:tcBorders>
              <w:top w:val="single" w:sz="4" w:space="0" w:color="auto"/>
              <w:left w:val="nil"/>
              <w:bottom w:val="nil"/>
              <w:right w:val="single" w:sz="4" w:space="0" w:color="auto"/>
            </w:tcBorders>
            <w:vAlign w:val="center"/>
            <w:hideMark/>
          </w:tcPr>
          <w:p w:rsidR="00AC0C57" w:rsidRPr="00953DE7" w:rsidRDefault="00AC0C57" w:rsidP="00953DE7">
            <w:pPr>
              <w:widowControl/>
              <w:jc w:val="left"/>
              <w:rPr>
                <w:rFonts w:ascii="Calibri" w:eastAsia="宋体" w:hAnsi="Calibri" w:cs="宋体"/>
                <w:kern w:val="0"/>
                <w:szCs w:val="21"/>
              </w:rPr>
            </w:pPr>
          </w:p>
        </w:tc>
        <w:tc>
          <w:tcPr>
            <w:tcW w:w="904" w:type="pct"/>
            <w:vMerge/>
            <w:tcBorders>
              <w:top w:val="single" w:sz="4" w:space="0" w:color="auto"/>
              <w:left w:val="nil"/>
              <w:bottom w:val="nil"/>
              <w:right w:val="single" w:sz="4" w:space="0" w:color="auto"/>
            </w:tcBorders>
            <w:vAlign w:val="center"/>
            <w:hideMark/>
          </w:tcPr>
          <w:p w:rsidR="00AC0C57" w:rsidRPr="00953DE7" w:rsidRDefault="00AC0C57" w:rsidP="00953DE7">
            <w:pPr>
              <w:widowControl/>
              <w:jc w:val="left"/>
              <w:rPr>
                <w:rFonts w:ascii="Calibri" w:eastAsia="宋体" w:hAnsi="Calibri" w:cs="宋体"/>
                <w:kern w:val="0"/>
                <w:szCs w:val="21"/>
              </w:rPr>
            </w:pPr>
          </w:p>
        </w:tc>
        <w:tc>
          <w:tcPr>
            <w:tcW w:w="731" w:type="pct"/>
            <w:vMerge/>
            <w:tcBorders>
              <w:top w:val="single" w:sz="4" w:space="0" w:color="auto"/>
              <w:left w:val="nil"/>
              <w:bottom w:val="nil"/>
              <w:right w:val="single" w:sz="4" w:space="0" w:color="auto"/>
            </w:tcBorders>
            <w:vAlign w:val="center"/>
            <w:hideMark/>
          </w:tcPr>
          <w:p w:rsidR="00AC0C57" w:rsidRPr="00953DE7" w:rsidRDefault="00AC0C57" w:rsidP="00953DE7">
            <w:pPr>
              <w:widowControl/>
              <w:jc w:val="left"/>
              <w:rPr>
                <w:rFonts w:ascii="Calibri" w:eastAsia="宋体" w:hAnsi="Calibri" w:cs="宋体"/>
                <w:kern w:val="0"/>
                <w:szCs w:val="21"/>
              </w:rPr>
            </w:pPr>
          </w:p>
        </w:tc>
        <w:tc>
          <w:tcPr>
            <w:tcW w:w="573" w:type="pct"/>
            <w:vMerge/>
            <w:tcBorders>
              <w:top w:val="single" w:sz="4" w:space="0" w:color="auto"/>
              <w:left w:val="nil"/>
              <w:bottom w:val="nil"/>
              <w:right w:val="single" w:sz="4" w:space="0" w:color="auto"/>
            </w:tcBorders>
            <w:vAlign w:val="center"/>
            <w:hideMark/>
          </w:tcPr>
          <w:p w:rsidR="00AC0C57" w:rsidRPr="00953DE7" w:rsidRDefault="00AC0C57" w:rsidP="00953DE7">
            <w:pPr>
              <w:widowControl/>
              <w:jc w:val="left"/>
              <w:rPr>
                <w:rFonts w:ascii="Calibri" w:eastAsia="宋体" w:hAnsi="Calibri" w:cs="宋体"/>
                <w:kern w:val="0"/>
                <w:szCs w:val="21"/>
              </w:rPr>
            </w:pPr>
          </w:p>
        </w:tc>
        <w:tc>
          <w:tcPr>
            <w:tcW w:w="452" w:type="pct"/>
            <w:vMerge/>
            <w:tcBorders>
              <w:top w:val="single" w:sz="4" w:space="0" w:color="auto"/>
              <w:left w:val="nil"/>
              <w:bottom w:val="nil"/>
              <w:right w:val="single" w:sz="4" w:space="0" w:color="auto"/>
            </w:tcBorders>
            <w:vAlign w:val="center"/>
            <w:hideMark/>
          </w:tcPr>
          <w:p w:rsidR="00AC0C57" w:rsidRPr="00953DE7" w:rsidRDefault="00AC0C57" w:rsidP="00953DE7">
            <w:pPr>
              <w:widowControl/>
              <w:jc w:val="left"/>
              <w:rPr>
                <w:rFonts w:ascii="Calibri" w:eastAsia="宋体" w:hAnsi="Calibri" w:cs="宋体"/>
                <w:kern w:val="0"/>
                <w:szCs w:val="21"/>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7" w:type="pct"/>
            <w:vAlign w:val="center"/>
            <w:hideMark/>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r>
      <w:tr w:rsidR="00AC0C57" w:rsidRPr="00953DE7" w:rsidTr="00590DE8">
        <w:trPr>
          <w:trHeight w:val="420"/>
        </w:trPr>
        <w:tc>
          <w:tcPr>
            <w:tcW w:w="435" w:type="pct"/>
            <w:tcBorders>
              <w:top w:val="nil"/>
              <w:left w:val="single" w:sz="4" w:space="0" w:color="auto"/>
              <w:bottom w:val="single" w:sz="4" w:space="0" w:color="auto"/>
              <w:right w:val="nil"/>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1</w:t>
            </w:r>
          </w:p>
        </w:tc>
        <w:tc>
          <w:tcPr>
            <w:tcW w:w="1791" w:type="pct"/>
            <w:tcBorders>
              <w:top w:val="nil"/>
              <w:left w:val="single" w:sz="4" w:space="0" w:color="auto"/>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left"/>
              <w:rPr>
                <w:rFonts w:ascii="Calibri" w:eastAsia="宋体" w:hAnsi="Calibri" w:cs="宋体"/>
                <w:kern w:val="0"/>
                <w:szCs w:val="21"/>
              </w:rPr>
            </w:pPr>
            <w:r w:rsidRPr="00953DE7">
              <w:rPr>
                <w:rFonts w:ascii="宋体" w:eastAsia="宋体" w:hAnsi="宋体" w:cs="宋体" w:hint="eastAsia"/>
                <w:color w:val="000000"/>
                <w:kern w:val="0"/>
                <w:sz w:val="20"/>
                <w:szCs w:val="20"/>
              </w:rPr>
              <w:t>道路桥梁与渡河工程</w:t>
            </w:r>
          </w:p>
        </w:tc>
        <w:tc>
          <w:tcPr>
            <w:tcW w:w="904" w:type="pct"/>
            <w:tcBorders>
              <w:top w:val="nil"/>
              <w:left w:val="nil"/>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理工类</w:t>
            </w:r>
          </w:p>
        </w:tc>
        <w:tc>
          <w:tcPr>
            <w:tcW w:w="731" w:type="pct"/>
            <w:tcBorders>
              <w:top w:val="nil"/>
              <w:left w:val="nil"/>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专升本</w:t>
            </w:r>
          </w:p>
        </w:tc>
        <w:tc>
          <w:tcPr>
            <w:tcW w:w="573" w:type="pct"/>
            <w:tcBorders>
              <w:top w:val="nil"/>
              <w:left w:val="nil"/>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二年半</w:t>
            </w:r>
          </w:p>
        </w:tc>
        <w:tc>
          <w:tcPr>
            <w:tcW w:w="452" w:type="pct"/>
            <w:tcBorders>
              <w:top w:val="nil"/>
              <w:left w:val="nil"/>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函授</w:t>
            </w: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7" w:type="pct"/>
            <w:vAlign w:val="center"/>
            <w:hideMark/>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r>
      <w:tr w:rsidR="00AC0C57" w:rsidRPr="00953DE7" w:rsidTr="00590DE8">
        <w:trPr>
          <w:trHeight w:val="420"/>
        </w:trPr>
        <w:tc>
          <w:tcPr>
            <w:tcW w:w="435" w:type="pct"/>
            <w:tcBorders>
              <w:top w:val="nil"/>
              <w:left w:val="single" w:sz="4" w:space="0" w:color="auto"/>
              <w:bottom w:val="single" w:sz="4" w:space="0" w:color="auto"/>
              <w:right w:val="nil"/>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2</w:t>
            </w:r>
          </w:p>
        </w:tc>
        <w:tc>
          <w:tcPr>
            <w:tcW w:w="1791" w:type="pct"/>
            <w:tcBorders>
              <w:top w:val="nil"/>
              <w:left w:val="single" w:sz="4" w:space="0" w:color="auto"/>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left"/>
              <w:rPr>
                <w:rFonts w:ascii="Calibri" w:eastAsia="宋体" w:hAnsi="Calibri" w:cs="宋体"/>
                <w:kern w:val="0"/>
                <w:szCs w:val="21"/>
              </w:rPr>
            </w:pPr>
            <w:r w:rsidRPr="00953DE7">
              <w:rPr>
                <w:rFonts w:ascii="宋体" w:eastAsia="宋体" w:hAnsi="宋体" w:cs="宋体" w:hint="eastAsia"/>
                <w:color w:val="000000"/>
                <w:kern w:val="0"/>
                <w:sz w:val="20"/>
                <w:szCs w:val="20"/>
              </w:rPr>
              <w:t>环境工程</w:t>
            </w:r>
          </w:p>
        </w:tc>
        <w:tc>
          <w:tcPr>
            <w:tcW w:w="904" w:type="pct"/>
            <w:tcBorders>
              <w:top w:val="nil"/>
              <w:left w:val="nil"/>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理工类</w:t>
            </w:r>
          </w:p>
        </w:tc>
        <w:tc>
          <w:tcPr>
            <w:tcW w:w="731" w:type="pct"/>
            <w:tcBorders>
              <w:top w:val="nil"/>
              <w:left w:val="nil"/>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专升本</w:t>
            </w:r>
          </w:p>
        </w:tc>
        <w:tc>
          <w:tcPr>
            <w:tcW w:w="573" w:type="pct"/>
            <w:tcBorders>
              <w:top w:val="nil"/>
              <w:left w:val="nil"/>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二年半</w:t>
            </w:r>
          </w:p>
        </w:tc>
        <w:tc>
          <w:tcPr>
            <w:tcW w:w="452" w:type="pct"/>
            <w:tcBorders>
              <w:top w:val="nil"/>
              <w:left w:val="nil"/>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函授</w:t>
            </w: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7" w:type="pct"/>
            <w:vAlign w:val="center"/>
            <w:hideMark/>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r>
      <w:tr w:rsidR="00AC0C57" w:rsidRPr="00953DE7" w:rsidTr="00590DE8">
        <w:trPr>
          <w:trHeight w:val="420"/>
        </w:trPr>
        <w:tc>
          <w:tcPr>
            <w:tcW w:w="435" w:type="pct"/>
            <w:tcBorders>
              <w:top w:val="nil"/>
              <w:left w:val="single" w:sz="4" w:space="0" w:color="auto"/>
              <w:bottom w:val="single" w:sz="4" w:space="0" w:color="auto"/>
              <w:right w:val="nil"/>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3</w:t>
            </w:r>
          </w:p>
        </w:tc>
        <w:tc>
          <w:tcPr>
            <w:tcW w:w="1791" w:type="pct"/>
            <w:tcBorders>
              <w:top w:val="nil"/>
              <w:left w:val="single" w:sz="4" w:space="0" w:color="auto"/>
              <w:bottom w:val="single" w:sz="4" w:space="0" w:color="auto"/>
              <w:right w:val="single" w:sz="4" w:space="0" w:color="auto"/>
            </w:tcBorders>
            <w:shd w:val="clear" w:color="auto" w:fill="E7E7FF"/>
            <w:noWrap/>
            <w:tcMar>
              <w:top w:w="0" w:type="dxa"/>
              <w:left w:w="88" w:type="dxa"/>
              <w:bottom w:w="0" w:type="dxa"/>
              <w:right w:w="88" w:type="dxa"/>
            </w:tcMar>
            <w:vAlign w:val="center"/>
            <w:hideMark/>
          </w:tcPr>
          <w:p w:rsidR="00AC0C57" w:rsidRPr="00953DE7" w:rsidRDefault="00AC0C57" w:rsidP="00953DE7">
            <w:pPr>
              <w:widowControl/>
              <w:jc w:val="left"/>
              <w:rPr>
                <w:rFonts w:ascii="Calibri" w:eastAsia="宋体" w:hAnsi="Calibri" w:cs="宋体"/>
                <w:kern w:val="0"/>
                <w:szCs w:val="21"/>
              </w:rPr>
            </w:pPr>
            <w:r w:rsidRPr="00953DE7">
              <w:rPr>
                <w:rFonts w:ascii="宋体" w:eastAsia="宋体" w:hAnsi="宋体" w:cs="宋体" w:hint="eastAsia"/>
                <w:color w:val="000000"/>
                <w:kern w:val="0"/>
                <w:sz w:val="20"/>
                <w:szCs w:val="20"/>
              </w:rPr>
              <w:t>机械设计制造及其自动化</w:t>
            </w:r>
          </w:p>
        </w:tc>
        <w:tc>
          <w:tcPr>
            <w:tcW w:w="904" w:type="pct"/>
            <w:tcBorders>
              <w:top w:val="nil"/>
              <w:left w:val="nil"/>
              <w:bottom w:val="single" w:sz="4" w:space="0" w:color="auto"/>
              <w:right w:val="single" w:sz="4" w:space="0" w:color="auto"/>
            </w:tcBorders>
            <w:shd w:val="clear" w:color="auto" w:fill="E7E7FF"/>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理工类</w:t>
            </w:r>
          </w:p>
        </w:tc>
        <w:tc>
          <w:tcPr>
            <w:tcW w:w="731" w:type="pct"/>
            <w:tcBorders>
              <w:top w:val="nil"/>
              <w:left w:val="nil"/>
              <w:bottom w:val="single" w:sz="4" w:space="0" w:color="auto"/>
              <w:right w:val="single" w:sz="4" w:space="0" w:color="auto"/>
            </w:tcBorders>
            <w:shd w:val="clear" w:color="auto" w:fill="E7E7FF"/>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专升本</w:t>
            </w:r>
          </w:p>
        </w:tc>
        <w:tc>
          <w:tcPr>
            <w:tcW w:w="573" w:type="pct"/>
            <w:tcBorders>
              <w:top w:val="nil"/>
              <w:left w:val="nil"/>
              <w:bottom w:val="single" w:sz="4" w:space="0" w:color="auto"/>
              <w:right w:val="single" w:sz="4" w:space="0" w:color="auto"/>
            </w:tcBorders>
            <w:shd w:val="clear" w:color="auto" w:fill="E7E7FF"/>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二年半</w:t>
            </w:r>
          </w:p>
        </w:tc>
        <w:tc>
          <w:tcPr>
            <w:tcW w:w="452" w:type="pct"/>
            <w:tcBorders>
              <w:top w:val="nil"/>
              <w:left w:val="nil"/>
              <w:bottom w:val="single" w:sz="4" w:space="0" w:color="auto"/>
              <w:right w:val="single" w:sz="4" w:space="0" w:color="auto"/>
            </w:tcBorders>
            <w:shd w:val="clear" w:color="auto" w:fill="E7E7FF"/>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函授</w:t>
            </w: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7" w:type="pct"/>
            <w:vAlign w:val="center"/>
            <w:hideMark/>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r>
      <w:tr w:rsidR="00AC0C57" w:rsidRPr="00953DE7" w:rsidTr="00590DE8">
        <w:trPr>
          <w:trHeight w:val="420"/>
        </w:trPr>
        <w:tc>
          <w:tcPr>
            <w:tcW w:w="435" w:type="pct"/>
            <w:tcBorders>
              <w:top w:val="nil"/>
              <w:left w:val="single" w:sz="4" w:space="0" w:color="auto"/>
              <w:bottom w:val="single" w:sz="4" w:space="0" w:color="auto"/>
              <w:right w:val="nil"/>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4</w:t>
            </w:r>
          </w:p>
        </w:tc>
        <w:tc>
          <w:tcPr>
            <w:tcW w:w="1791" w:type="pct"/>
            <w:tcBorders>
              <w:top w:val="nil"/>
              <w:left w:val="single" w:sz="4" w:space="0" w:color="auto"/>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left"/>
              <w:rPr>
                <w:rFonts w:ascii="Calibri" w:eastAsia="宋体" w:hAnsi="Calibri" w:cs="宋体"/>
                <w:kern w:val="0"/>
                <w:szCs w:val="21"/>
              </w:rPr>
            </w:pPr>
            <w:r w:rsidRPr="00953DE7">
              <w:rPr>
                <w:rFonts w:ascii="宋体" w:eastAsia="宋体" w:hAnsi="宋体" w:cs="宋体" w:hint="eastAsia"/>
                <w:color w:val="000000"/>
                <w:kern w:val="0"/>
                <w:sz w:val="20"/>
                <w:szCs w:val="20"/>
              </w:rPr>
              <w:t>能源与动力工程</w:t>
            </w:r>
          </w:p>
        </w:tc>
        <w:tc>
          <w:tcPr>
            <w:tcW w:w="904" w:type="pct"/>
            <w:tcBorders>
              <w:top w:val="nil"/>
              <w:left w:val="nil"/>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理工类</w:t>
            </w:r>
          </w:p>
        </w:tc>
        <w:tc>
          <w:tcPr>
            <w:tcW w:w="731" w:type="pct"/>
            <w:tcBorders>
              <w:top w:val="nil"/>
              <w:left w:val="nil"/>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专升本</w:t>
            </w:r>
          </w:p>
        </w:tc>
        <w:tc>
          <w:tcPr>
            <w:tcW w:w="573" w:type="pct"/>
            <w:tcBorders>
              <w:top w:val="nil"/>
              <w:left w:val="nil"/>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二年半</w:t>
            </w:r>
          </w:p>
        </w:tc>
        <w:tc>
          <w:tcPr>
            <w:tcW w:w="452" w:type="pct"/>
            <w:tcBorders>
              <w:top w:val="nil"/>
              <w:left w:val="nil"/>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函授</w:t>
            </w: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7" w:type="pct"/>
            <w:vAlign w:val="center"/>
            <w:hideMark/>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r>
      <w:tr w:rsidR="00AC0C57" w:rsidRPr="00953DE7" w:rsidTr="00590DE8">
        <w:trPr>
          <w:trHeight w:val="420"/>
        </w:trPr>
        <w:tc>
          <w:tcPr>
            <w:tcW w:w="435" w:type="pct"/>
            <w:tcBorders>
              <w:top w:val="nil"/>
              <w:left w:val="single" w:sz="4" w:space="0" w:color="auto"/>
              <w:bottom w:val="single" w:sz="4" w:space="0" w:color="auto"/>
              <w:right w:val="nil"/>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5</w:t>
            </w:r>
          </w:p>
        </w:tc>
        <w:tc>
          <w:tcPr>
            <w:tcW w:w="1791" w:type="pct"/>
            <w:tcBorders>
              <w:top w:val="nil"/>
              <w:left w:val="single" w:sz="4" w:space="0" w:color="auto"/>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left"/>
              <w:rPr>
                <w:rFonts w:ascii="Calibri" w:eastAsia="宋体" w:hAnsi="Calibri" w:cs="宋体"/>
                <w:kern w:val="0"/>
                <w:szCs w:val="21"/>
              </w:rPr>
            </w:pPr>
            <w:r w:rsidRPr="00953DE7">
              <w:rPr>
                <w:rFonts w:ascii="宋体" w:eastAsia="宋体" w:hAnsi="宋体" w:cs="宋体" w:hint="eastAsia"/>
                <w:color w:val="000000"/>
                <w:kern w:val="0"/>
                <w:sz w:val="20"/>
                <w:szCs w:val="20"/>
              </w:rPr>
              <w:t>电气工程及其自动化</w:t>
            </w:r>
          </w:p>
        </w:tc>
        <w:tc>
          <w:tcPr>
            <w:tcW w:w="904" w:type="pct"/>
            <w:tcBorders>
              <w:top w:val="nil"/>
              <w:left w:val="nil"/>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理工类</w:t>
            </w:r>
          </w:p>
        </w:tc>
        <w:tc>
          <w:tcPr>
            <w:tcW w:w="731" w:type="pct"/>
            <w:tcBorders>
              <w:top w:val="nil"/>
              <w:left w:val="nil"/>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专升本</w:t>
            </w:r>
          </w:p>
        </w:tc>
        <w:tc>
          <w:tcPr>
            <w:tcW w:w="573" w:type="pct"/>
            <w:tcBorders>
              <w:top w:val="nil"/>
              <w:left w:val="nil"/>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二年半</w:t>
            </w:r>
          </w:p>
        </w:tc>
        <w:tc>
          <w:tcPr>
            <w:tcW w:w="452" w:type="pct"/>
            <w:tcBorders>
              <w:top w:val="nil"/>
              <w:left w:val="nil"/>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函授</w:t>
            </w: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7" w:type="pct"/>
            <w:vAlign w:val="center"/>
            <w:hideMark/>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r>
      <w:tr w:rsidR="00AC0C57" w:rsidRPr="00953DE7" w:rsidTr="00590DE8">
        <w:trPr>
          <w:trHeight w:val="420"/>
        </w:trPr>
        <w:tc>
          <w:tcPr>
            <w:tcW w:w="435" w:type="pct"/>
            <w:tcBorders>
              <w:top w:val="nil"/>
              <w:left w:val="single" w:sz="4" w:space="0" w:color="auto"/>
              <w:bottom w:val="single" w:sz="4" w:space="0" w:color="auto"/>
              <w:right w:val="nil"/>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6</w:t>
            </w:r>
          </w:p>
        </w:tc>
        <w:tc>
          <w:tcPr>
            <w:tcW w:w="1791" w:type="pct"/>
            <w:tcBorders>
              <w:top w:val="nil"/>
              <w:left w:val="single" w:sz="4" w:space="0" w:color="auto"/>
              <w:bottom w:val="single" w:sz="4" w:space="0" w:color="auto"/>
              <w:right w:val="single" w:sz="4" w:space="0" w:color="auto"/>
            </w:tcBorders>
            <w:shd w:val="clear" w:color="auto" w:fill="E7E7FF"/>
            <w:noWrap/>
            <w:tcMar>
              <w:top w:w="0" w:type="dxa"/>
              <w:left w:w="88" w:type="dxa"/>
              <w:bottom w:w="0" w:type="dxa"/>
              <w:right w:w="88" w:type="dxa"/>
            </w:tcMar>
            <w:vAlign w:val="center"/>
            <w:hideMark/>
          </w:tcPr>
          <w:p w:rsidR="00AC0C57" w:rsidRPr="00953DE7" w:rsidRDefault="00AC0C57" w:rsidP="00953DE7">
            <w:pPr>
              <w:widowControl/>
              <w:jc w:val="left"/>
              <w:rPr>
                <w:rFonts w:ascii="Calibri" w:eastAsia="宋体" w:hAnsi="Calibri" w:cs="宋体"/>
                <w:kern w:val="0"/>
                <w:szCs w:val="21"/>
              </w:rPr>
            </w:pPr>
            <w:r w:rsidRPr="00953DE7">
              <w:rPr>
                <w:rFonts w:ascii="宋体" w:eastAsia="宋体" w:hAnsi="宋体" w:cs="宋体" w:hint="eastAsia"/>
                <w:color w:val="000000"/>
                <w:kern w:val="0"/>
                <w:sz w:val="20"/>
                <w:szCs w:val="20"/>
              </w:rPr>
              <w:t>计算机科学与技术</w:t>
            </w:r>
          </w:p>
        </w:tc>
        <w:tc>
          <w:tcPr>
            <w:tcW w:w="904" w:type="pct"/>
            <w:tcBorders>
              <w:top w:val="nil"/>
              <w:left w:val="nil"/>
              <w:bottom w:val="single" w:sz="4" w:space="0" w:color="auto"/>
              <w:right w:val="single" w:sz="4" w:space="0" w:color="auto"/>
            </w:tcBorders>
            <w:shd w:val="clear" w:color="auto" w:fill="E7E7FF"/>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理工类</w:t>
            </w:r>
          </w:p>
        </w:tc>
        <w:tc>
          <w:tcPr>
            <w:tcW w:w="731" w:type="pct"/>
            <w:tcBorders>
              <w:top w:val="nil"/>
              <w:left w:val="nil"/>
              <w:bottom w:val="single" w:sz="4" w:space="0" w:color="auto"/>
              <w:right w:val="single" w:sz="4" w:space="0" w:color="auto"/>
            </w:tcBorders>
            <w:shd w:val="clear" w:color="auto" w:fill="E7E7FF"/>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专升本</w:t>
            </w:r>
          </w:p>
        </w:tc>
        <w:tc>
          <w:tcPr>
            <w:tcW w:w="573" w:type="pct"/>
            <w:tcBorders>
              <w:top w:val="nil"/>
              <w:left w:val="nil"/>
              <w:bottom w:val="single" w:sz="4" w:space="0" w:color="auto"/>
              <w:right w:val="single" w:sz="4" w:space="0" w:color="auto"/>
            </w:tcBorders>
            <w:shd w:val="clear" w:color="auto" w:fill="E7E7FF"/>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二年半</w:t>
            </w:r>
          </w:p>
        </w:tc>
        <w:tc>
          <w:tcPr>
            <w:tcW w:w="452" w:type="pct"/>
            <w:tcBorders>
              <w:top w:val="nil"/>
              <w:left w:val="nil"/>
              <w:bottom w:val="single" w:sz="4" w:space="0" w:color="auto"/>
              <w:right w:val="single" w:sz="4" w:space="0" w:color="auto"/>
            </w:tcBorders>
            <w:shd w:val="clear" w:color="auto" w:fill="E7E7FF"/>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函授</w:t>
            </w: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7" w:type="pct"/>
            <w:vAlign w:val="center"/>
            <w:hideMark/>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r>
      <w:tr w:rsidR="00AC0C57" w:rsidRPr="00953DE7" w:rsidTr="00590DE8">
        <w:trPr>
          <w:trHeight w:val="420"/>
        </w:trPr>
        <w:tc>
          <w:tcPr>
            <w:tcW w:w="435" w:type="pct"/>
            <w:tcBorders>
              <w:top w:val="nil"/>
              <w:left w:val="single" w:sz="4" w:space="0" w:color="auto"/>
              <w:bottom w:val="single" w:sz="4" w:space="0" w:color="auto"/>
              <w:right w:val="nil"/>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7</w:t>
            </w:r>
          </w:p>
        </w:tc>
        <w:tc>
          <w:tcPr>
            <w:tcW w:w="1791" w:type="pct"/>
            <w:tcBorders>
              <w:top w:val="nil"/>
              <w:left w:val="single" w:sz="4" w:space="0" w:color="auto"/>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left"/>
              <w:rPr>
                <w:rFonts w:ascii="Calibri" w:eastAsia="宋体" w:hAnsi="Calibri" w:cs="宋体"/>
                <w:kern w:val="0"/>
                <w:szCs w:val="21"/>
              </w:rPr>
            </w:pPr>
            <w:r w:rsidRPr="00953DE7">
              <w:rPr>
                <w:rFonts w:ascii="宋体" w:eastAsia="宋体" w:hAnsi="宋体" w:cs="宋体" w:hint="eastAsia"/>
                <w:color w:val="000000"/>
                <w:kern w:val="0"/>
                <w:sz w:val="20"/>
                <w:szCs w:val="20"/>
              </w:rPr>
              <w:t>土木工程</w:t>
            </w:r>
          </w:p>
        </w:tc>
        <w:tc>
          <w:tcPr>
            <w:tcW w:w="904" w:type="pct"/>
            <w:tcBorders>
              <w:top w:val="nil"/>
              <w:left w:val="nil"/>
              <w:bottom w:val="single" w:sz="4" w:space="0" w:color="auto"/>
              <w:right w:val="single" w:sz="4" w:space="0" w:color="auto"/>
            </w:tcBorders>
            <w:shd w:val="clear" w:color="auto" w:fill="E7E7FF"/>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理工类</w:t>
            </w:r>
          </w:p>
        </w:tc>
        <w:tc>
          <w:tcPr>
            <w:tcW w:w="731" w:type="pct"/>
            <w:tcBorders>
              <w:top w:val="nil"/>
              <w:left w:val="nil"/>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专升本</w:t>
            </w:r>
          </w:p>
        </w:tc>
        <w:tc>
          <w:tcPr>
            <w:tcW w:w="573" w:type="pct"/>
            <w:tcBorders>
              <w:top w:val="nil"/>
              <w:left w:val="nil"/>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二年半</w:t>
            </w:r>
          </w:p>
        </w:tc>
        <w:tc>
          <w:tcPr>
            <w:tcW w:w="452" w:type="pct"/>
            <w:tcBorders>
              <w:top w:val="nil"/>
              <w:left w:val="nil"/>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函授</w:t>
            </w: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7" w:type="pct"/>
            <w:vAlign w:val="center"/>
            <w:hideMark/>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r>
      <w:tr w:rsidR="00AC0C57" w:rsidRPr="00953DE7" w:rsidTr="00590DE8">
        <w:trPr>
          <w:trHeight w:val="420"/>
        </w:trPr>
        <w:tc>
          <w:tcPr>
            <w:tcW w:w="435" w:type="pct"/>
            <w:tcBorders>
              <w:top w:val="nil"/>
              <w:left w:val="single" w:sz="4" w:space="0" w:color="auto"/>
              <w:bottom w:val="single" w:sz="4" w:space="0" w:color="auto"/>
              <w:right w:val="nil"/>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8</w:t>
            </w:r>
          </w:p>
        </w:tc>
        <w:tc>
          <w:tcPr>
            <w:tcW w:w="1791" w:type="pct"/>
            <w:tcBorders>
              <w:top w:val="nil"/>
              <w:left w:val="single" w:sz="4" w:space="0" w:color="auto"/>
              <w:bottom w:val="single" w:sz="4" w:space="0" w:color="auto"/>
              <w:right w:val="single" w:sz="4" w:space="0" w:color="auto"/>
            </w:tcBorders>
            <w:shd w:val="clear" w:color="auto" w:fill="E7E7FF"/>
            <w:noWrap/>
            <w:tcMar>
              <w:top w:w="0" w:type="dxa"/>
              <w:left w:w="88" w:type="dxa"/>
              <w:bottom w:w="0" w:type="dxa"/>
              <w:right w:w="88" w:type="dxa"/>
            </w:tcMar>
            <w:vAlign w:val="center"/>
            <w:hideMark/>
          </w:tcPr>
          <w:p w:rsidR="00AC0C57" w:rsidRPr="00953DE7" w:rsidRDefault="00AC0C57" w:rsidP="00953DE7">
            <w:pPr>
              <w:widowControl/>
              <w:jc w:val="left"/>
              <w:rPr>
                <w:rFonts w:ascii="Calibri" w:eastAsia="宋体" w:hAnsi="Calibri" w:cs="宋体"/>
                <w:kern w:val="0"/>
                <w:szCs w:val="21"/>
              </w:rPr>
            </w:pPr>
            <w:r w:rsidRPr="00953DE7">
              <w:rPr>
                <w:rFonts w:ascii="宋体" w:eastAsia="宋体" w:hAnsi="宋体" w:cs="宋体" w:hint="eastAsia"/>
                <w:color w:val="000000"/>
                <w:kern w:val="0"/>
                <w:sz w:val="20"/>
                <w:szCs w:val="20"/>
              </w:rPr>
              <w:t>化学工程与工艺</w:t>
            </w:r>
          </w:p>
        </w:tc>
        <w:tc>
          <w:tcPr>
            <w:tcW w:w="904" w:type="pct"/>
            <w:tcBorders>
              <w:top w:val="nil"/>
              <w:left w:val="nil"/>
              <w:bottom w:val="single" w:sz="4" w:space="0" w:color="auto"/>
              <w:right w:val="single" w:sz="4" w:space="0" w:color="auto"/>
            </w:tcBorders>
            <w:shd w:val="clear" w:color="auto" w:fill="E7E7FF"/>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理工类</w:t>
            </w:r>
          </w:p>
        </w:tc>
        <w:tc>
          <w:tcPr>
            <w:tcW w:w="731" w:type="pct"/>
            <w:tcBorders>
              <w:top w:val="nil"/>
              <w:left w:val="nil"/>
              <w:bottom w:val="single" w:sz="4" w:space="0" w:color="auto"/>
              <w:right w:val="single" w:sz="4" w:space="0" w:color="auto"/>
            </w:tcBorders>
            <w:shd w:val="clear" w:color="auto" w:fill="E7E7FF"/>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专升本</w:t>
            </w:r>
          </w:p>
        </w:tc>
        <w:tc>
          <w:tcPr>
            <w:tcW w:w="573" w:type="pct"/>
            <w:tcBorders>
              <w:top w:val="nil"/>
              <w:left w:val="nil"/>
              <w:bottom w:val="single" w:sz="4" w:space="0" w:color="auto"/>
              <w:right w:val="single" w:sz="4" w:space="0" w:color="auto"/>
            </w:tcBorders>
            <w:shd w:val="clear" w:color="auto" w:fill="E7E7FF"/>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二年半</w:t>
            </w:r>
          </w:p>
        </w:tc>
        <w:tc>
          <w:tcPr>
            <w:tcW w:w="452" w:type="pct"/>
            <w:tcBorders>
              <w:top w:val="nil"/>
              <w:left w:val="nil"/>
              <w:bottom w:val="single" w:sz="4" w:space="0" w:color="auto"/>
              <w:right w:val="single" w:sz="4" w:space="0" w:color="auto"/>
            </w:tcBorders>
            <w:shd w:val="clear" w:color="auto" w:fill="E7E7FF"/>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函授</w:t>
            </w: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7" w:type="pct"/>
            <w:vAlign w:val="center"/>
            <w:hideMark/>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r>
      <w:tr w:rsidR="00AC0C57" w:rsidRPr="00953DE7" w:rsidTr="00590DE8">
        <w:trPr>
          <w:trHeight w:val="420"/>
        </w:trPr>
        <w:tc>
          <w:tcPr>
            <w:tcW w:w="435" w:type="pct"/>
            <w:tcBorders>
              <w:top w:val="nil"/>
              <w:left w:val="single" w:sz="4" w:space="0" w:color="auto"/>
              <w:bottom w:val="single" w:sz="4" w:space="0" w:color="auto"/>
              <w:right w:val="nil"/>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9</w:t>
            </w:r>
          </w:p>
        </w:tc>
        <w:tc>
          <w:tcPr>
            <w:tcW w:w="1791" w:type="pct"/>
            <w:tcBorders>
              <w:top w:val="nil"/>
              <w:left w:val="single" w:sz="4" w:space="0" w:color="auto"/>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left"/>
              <w:rPr>
                <w:rFonts w:ascii="Calibri" w:eastAsia="宋体" w:hAnsi="Calibri" w:cs="宋体"/>
                <w:kern w:val="0"/>
                <w:szCs w:val="21"/>
              </w:rPr>
            </w:pPr>
            <w:r w:rsidRPr="00953DE7">
              <w:rPr>
                <w:rFonts w:ascii="宋体" w:eastAsia="宋体" w:hAnsi="宋体" w:cs="宋体" w:hint="eastAsia"/>
                <w:color w:val="000000"/>
                <w:kern w:val="0"/>
                <w:sz w:val="20"/>
                <w:szCs w:val="20"/>
              </w:rPr>
              <w:t>工程管理</w:t>
            </w:r>
          </w:p>
        </w:tc>
        <w:tc>
          <w:tcPr>
            <w:tcW w:w="904" w:type="pct"/>
            <w:tcBorders>
              <w:top w:val="nil"/>
              <w:left w:val="nil"/>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经济管理类</w:t>
            </w:r>
          </w:p>
        </w:tc>
        <w:tc>
          <w:tcPr>
            <w:tcW w:w="731" w:type="pct"/>
            <w:tcBorders>
              <w:top w:val="nil"/>
              <w:left w:val="nil"/>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专升本</w:t>
            </w:r>
          </w:p>
        </w:tc>
        <w:tc>
          <w:tcPr>
            <w:tcW w:w="573" w:type="pct"/>
            <w:tcBorders>
              <w:top w:val="nil"/>
              <w:left w:val="nil"/>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二年半</w:t>
            </w:r>
          </w:p>
        </w:tc>
        <w:tc>
          <w:tcPr>
            <w:tcW w:w="452" w:type="pct"/>
            <w:tcBorders>
              <w:top w:val="nil"/>
              <w:left w:val="nil"/>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函授</w:t>
            </w: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7" w:type="pct"/>
            <w:vAlign w:val="center"/>
            <w:hideMark/>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r>
      <w:tr w:rsidR="00AC0C57" w:rsidRPr="00953DE7" w:rsidTr="00590DE8">
        <w:trPr>
          <w:trHeight w:val="420"/>
        </w:trPr>
        <w:tc>
          <w:tcPr>
            <w:tcW w:w="435" w:type="pct"/>
            <w:tcBorders>
              <w:top w:val="nil"/>
              <w:left w:val="single" w:sz="4" w:space="0" w:color="auto"/>
              <w:bottom w:val="single" w:sz="4" w:space="0" w:color="auto"/>
              <w:right w:val="nil"/>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10</w:t>
            </w:r>
          </w:p>
        </w:tc>
        <w:tc>
          <w:tcPr>
            <w:tcW w:w="1791" w:type="pct"/>
            <w:tcBorders>
              <w:top w:val="nil"/>
              <w:left w:val="single" w:sz="4" w:space="0" w:color="auto"/>
              <w:bottom w:val="single" w:sz="4" w:space="0" w:color="auto"/>
              <w:right w:val="single" w:sz="4" w:space="0" w:color="auto"/>
            </w:tcBorders>
            <w:shd w:val="clear" w:color="auto" w:fill="E7E7FF"/>
            <w:noWrap/>
            <w:tcMar>
              <w:top w:w="0" w:type="dxa"/>
              <w:left w:w="88" w:type="dxa"/>
              <w:bottom w:w="0" w:type="dxa"/>
              <w:right w:w="88" w:type="dxa"/>
            </w:tcMar>
            <w:vAlign w:val="center"/>
            <w:hideMark/>
          </w:tcPr>
          <w:p w:rsidR="00AC0C57" w:rsidRPr="00953DE7" w:rsidRDefault="00AC0C57" w:rsidP="00953DE7">
            <w:pPr>
              <w:widowControl/>
              <w:jc w:val="left"/>
              <w:rPr>
                <w:rFonts w:ascii="Calibri" w:eastAsia="宋体" w:hAnsi="Calibri" w:cs="宋体"/>
                <w:kern w:val="0"/>
                <w:szCs w:val="21"/>
              </w:rPr>
            </w:pPr>
            <w:r w:rsidRPr="00953DE7">
              <w:rPr>
                <w:rFonts w:ascii="宋体" w:eastAsia="宋体" w:hAnsi="宋体" w:cs="宋体" w:hint="eastAsia"/>
                <w:color w:val="000000"/>
                <w:kern w:val="0"/>
                <w:sz w:val="20"/>
                <w:szCs w:val="20"/>
              </w:rPr>
              <w:t>会计学</w:t>
            </w:r>
          </w:p>
        </w:tc>
        <w:tc>
          <w:tcPr>
            <w:tcW w:w="904" w:type="pct"/>
            <w:tcBorders>
              <w:top w:val="nil"/>
              <w:left w:val="nil"/>
              <w:bottom w:val="single" w:sz="4" w:space="0" w:color="auto"/>
              <w:right w:val="single" w:sz="4" w:space="0" w:color="auto"/>
            </w:tcBorders>
            <w:shd w:val="clear" w:color="auto" w:fill="E7E7FF"/>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经济管理类</w:t>
            </w:r>
          </w:p>
        </w:tc>
        <w:tc>
          <w:tcPr>
            <w:tcW w:w="731" w:type="pct"/>
            <w:tcBorders>
              <w:top w:val="nil"/>
              <w:left w:val="nil"/>
              <w:bottom w:val="single" w:sz="4" w:space="0" w:color="auto"/>
              <w:right w:val="single" w:sz="4" w:space="0" w:color="auto"/>
            </w:tcBorders>
            <w:shd w:val="clear" w:color="auto" w:fill="E7E7FF"/>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专升本</w:t>
            </w:r>
          </w:p>
        </w:tc>
        <w:tc>
          <w:tcPr>
            <w:tcW w:w="573" w:type="pct"/>
            <w:tcBorders>
              <w:top w:val="nil"/>
              <w:left w:val="nil"/>
              <w:bottom w:val="single" w:sz="4" w:space="0" w:color="auto"/>
              <w:right w:val="single" w:sz="4" w:space="0" w:color="auto"/>
            </w:tcBorders>
            <w:shd w:val="clear" w:color="auto" w:fill="E7E7FF"/>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二年半</w:t>
            </w:r>
          </w:p>
        </w:tc>
        <w:tc>
          <w:tcPr>
            <w:tcW w:w="452" w:type="pct"/>
            <w:tcBorders>
              <w:top w:val="nil"/>
              <w:left w:val="nil"/>
              <w:bottom w:val="single" w:sz="4" w:space="0" w:color="auto"/>
              <w:right w:val="single" w:sz="4" w:space="0" w:color="auto"/>
            </w:tcBorders>
            <w:shd w:val="clear" w:color="auto" w:fill="E7E7FF"/>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函授</w:t>
            </w: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7" w:type="pct"/>
            <w:vAlign w:val="center"/>
            <w:hideMark/>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r>
      <w:tr w:rsidR="00AC0C57" w:rsidRPr="00953DE7" w:rsidTr="00590DE8">
        <w:trPr>
          <w:trHeight w:val="420"/>
        </w:trPr>
        <w:tc>
          <w:tcPr>
            <w:tcW w:w="435" w:type="pct"/>
            <w:tcBorders>
              <w:top w:val="nil"/>
              <w:left w:val="single" w:sz="4" w:space="0" w:color="auto"/>
              <w:bottom w:val="single" w:sz="4" w:space="0" w:color="auto"/>
              <w:right w:val="nil"/>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11</w:t>
            </w:r>
          </w:p>
        </w:tc>
        <w:tc>
          <w:tcPr>
            <w:tcW w:w="1791" w:type="pct"/>
            <w:tcBorders>
              <w:top w:val="nil"/>
              <w:left w:val="single" w:sz="4" w:space="0" w:color="auto"/>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left"/>
              <w:rPr>
                <w:rFonts w:ascii="Calibri" w:eastAsia="宋体" w:hAnsi="Calibri" w:cs="宋体"/>
                <w:kern w:val="0"/>
                <w:szCs w:val="21"/>
              </w:rPr>
            </w:pPr>
            <w:r w:rsidRPr="00953DE7">
              <w:rPr>
                <w:rFonts w:ascii="宋体" w:eastAsia="宋体" w:hAnsi="宋体" w:cs="宋体" w:hint="eastAsia"/>
                <w:color w:val="000000"/>
                <w:kern w:val="0"/>
                <w:sz w:val="20"/>
                <w:szCs w:val="20"/>
              </w:rPr>
              <w:t>人力资源管理</w:t>
            </w:r>
          </w:p>
        </w:tc>
        <w:tc>
          <w:tcPr>
            <w:tcW w:w="904" w:type="pct"/>
            <w:tcBorders>
              <w:top w:val="nil"/>
              <w:left w:val="nil"/>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经济管理类</w:t>
            </w:r>
          </w:p>
        </w:tc>
        <w:tc>
          <w:tcPr>
            <w:tcW w:w="731" w:type="pct"/>
            <w:tcBorders>
              <w:top w:val="nil"/>
              <w:left w:val="nil"/>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专升本</w:t>
            </w:r>
          </w:p>
        </w:tc>
        <w:tc>
          <w:tcPr>
            <w:tcW w:w="573" w:type="pct"/>
            <w:tcBorders>
              <w:top w:val="nil"/>
              <w:left w:val="nil"/>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二年半</w:t>
            </w:r>
          </w:p>
        </w:tc>
        <w:tc>
          <w:tcPr>
            <w:tcW w:w="452" w:type="pct"/>
            <w:tcBorders>
              <w:top w:val="nil"/>
              <w:left w:val="nil"/>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AC0C57" w:rsidRPr="00953DE7" w:rsidRDefault="00AC0C5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函授</w:t>
            </w: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7" w:type="pct"/>
            <w:vAlign w:val="center"/>
            <w:hideMark/>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c>
          <w:tcPr>
            <w:tcW w:w="13" w:type="pct"/>
          </w:tcPr>
          <w:p w:rsidR="00AC0C57" w:rsidRPr="00953DE7" w:rsidRDefault="00AC0C57" w:rsidP="00953DE7">
            <w:pPr>
              <w:widowControl/>
              <w:jc w:val="left"/>
              <w:rPr>
                <w:rFonts w:ascii="宋体" w:eastAsia="宋体" w:hAnsi="宋体" w:cs="宋体"/>
                <w:kern w:val="0"/>
                <w:sz w:val="24"/>
                <w:szCs w:val="24"/>
              </w:rPr>
            </w:pPr>
          </w:p>
        </w:tc>
      </w:tr>
    </w:tbl>
    <w:p w:rsidR="005F0F89" w:rsidRDefault="005F0F89" w:rsidP="00953DE7">
      <w:pPr>
        <w:widowControl/>
        <w:spacing w:line="250" w:lineRule="atLeast"/>
        <w:jc w:val="left"/>
        <w:rPr>
          <w:rFonts w:ascii="隶书" w:eastAsia="隶书" w:hAnsi="Calibri" w:cs="宋体"/>
          <w:color w:val="000000"/>
          <w:kern w:val="0"/>
          <w:sz w:val="24"/>
          <w:szCs w:val="24"/>
        </w:rPr>
      </w:pPr>
    </w:p>
    <w:p w:rsidR="00953DE7" w:rsidRPr="00953DE7" w:rsidRDefault="00953DE7" w:rsidP="00953DE7">
      <w:pPr>
        <w:widowControl/>
        <w:spacing w:line="250" w:lineRule="atLeast"/>
        <w:jc w:val="left"/>
        <w:rPr>
          <w:rFonts w:ascii="Calibri" w:eastAsia="宋体" w:hAnsi="Calibri" w:cs="宋体"/>
          <w:color w:val="000000"/>
          <w:kern w:val="0"/>
          <w:sz w:val="24"/>
          <w:szCs w:val="24"/>
        </w:rPr>
      </w:pPr>
      <w:r w:rsidRPr="00953DE7">
        <w:rPr>
          <w:rFonts w:ascii="隶书" w:eastAsia="隶书" w:hAnsi="Calibri" w:cs="宋体" w:hint="eastAsia"/>
          <w:color w:val="000000"/>
          <w:kern w:val="0"/>
          <w:sz w:val="24"/>
          <w:szCs w:val="24"/>
        </w:rPr>
        <w:t>二、高中起点专科招生专业</w:t>
      </w:r>
    </w:p>
    <w:tbl>
      <w:tblPr>
        <w:tblW w:w="5000" w:type="pct"/>
        <w:tblCellMar>
          <w:left w:w="0" w:type="dxa"/>
          <w:right w:w="0" w:type="dxa"/>
        </w:tblCellMar>
        <w:tblLook w:val="04A0"/>
      </w:tblPr>
      <w:tblGrid>
        <w:gridCol w:w="703"/>
        <w:gridCol w:w="2817"/>
        <w:gridCol w:w="1565"/>
        <w:gridCol w:w="1536"/>
        <w:gridCol w:w="1058"/>
        <w:gridCol w:w="702"/>
        <w:gridCol w:w="13"/>
      </w:tblGrid>
      <w:tr w:rsidR="00953DE7" w:rsidRPr="00953DE7" w:rsidTr="00590DE8">
        <w:trPr>
          <w:trHeight w:val="715"/>
        </w:trPr>
        <w:tc>
          <w:tcPr>
            <w:tcW w:w="418" w:type="pct"/>
            <w:vMerge w:val="restart"/>
            <w:tcBorders>
              <w:top w:val="single" w:sz="4" w:space="0" w:color="auto"/>
              <w:left w:val="single" w:sz="4" w:space="0" w:color="auto"/>
              <w:bottom w:val="nil"/>
              <w:right w:val="single" w:sz="4" w:space="0" w:color="auto"/>
            </w:tcBorders>
            <w:shd w:val="clear" w:color="auto" w:fill="4A3C8C"/>
            <w:noWrap/>
            <w:tcMar>
              <w:top w:w="0" w:type="dxa"/>
              <w:left w:w="88" w:type="dxa"/>
              <w:bottom w:w="0" w:type="dxa"/>
              <w:right w:w="88" w:type="dxa"/>
            </w:tcMar>
            <w:vAlign w:val="center"/>
            <w:hideMark/>
          </w:tcPr>
          <w:p w:rsidR="00953DE7" w:rsidRPr="00953DE7" w:rsidRDefault="00953DE7" w:rsidP="00953DE7">
            <w:pPr>
              <w:widowControl/>
              <w:jc w:val="center"/>
              <w:rPr>
                <w:rFonts w:ascii="Calibri" w:eastAsia="宋体" w:hAnsi="Calibri" w:cs="宋体"/>
                <w:kern w:val="0"/>
                <w:szCs w:val="21"/>
              </w:rPr>
            </w:pPr>
            <w:r w:rsidRPr="00953DE7">
              <w:rPr>
                <w:rFonts w:ascii="宋体" w:eastAsia="宋体" w:hAnsi="宋体" w:cs="宋体" w:hint="eastAsia"/>
                <w:b/>
                <w:bCs/>
                <w:color w:val="FFFFFF"/>
                <w:kern w:val="0"/>
                <w:sz w:val="20"/>
              </w:rPr>
              <w:t>序号</w:t>
            </w:r>
          </w:p>
        </w:tc>
        <w:tc>
          <w:tcPr>
            <w:tcW w:w="1678" w:type="pct"/>
            <w:vMerge w:val="restart"/>
            <w:tcBorders>
              <w:top w:val="single" w:sz="4" w:space="0" w:color="auto"/>
              <w:left w:val="nil"/>
              <w:bottom w:val="nil"/>
              <w:right w:val="single" w:sz="4" w:space="0" w:color="auto"/>
            </w:tcBorders>
            <w:shd w:val="clear" w:color="auto" w:fill="4A3C8C"/>
            <w:noWrap/>
            <w:tcMar>
              <w:top w:w="0" w:type="dxa"/>
              <w:left w:w="88" w:type="dxa"/>
              <w:bottom w:w="0" w:type="dxa"/>
              <w:right w:w="88" w:type="dxa"/>
            </w:tcMar>
            <w:vAlign w:val="center"/>
            <w:hideMark/>
          </w:tcPr>
          <w:p w:rsidR="00953DE7" w:rsidRPr="00953DE7" w:rsidRDefault="00953DE7" w:rsidP="00953DE7">
            <w:pPr>
              <w:widowControl/>
              <w:jc w:val="center"/>
              <w:rPr>
                <w:rFonts w:ascii="Calibri" w:eastAsia="宋体" w:hAnsi="Calibri" w:cs="宋体"/>
                <w:kern w:val="0"/>
                <w:szCs w:val="21"/>
              </w:rPr>
            </w:pPr>
            <w:r w:rsidRPr="00953DE7">
              <w:rPr>
                <w:rFonts w:ascii="宋体" w:eastAsia="宋体" w:hAnsi="宋体" w:cs="宋体" w:hint="eastAsia"/>
                <w:b/>
                <w:bCs/>
                <w:color w:val="FFFFFF"/>
                <w:kern w:val="0"/>
                <w:sz w:val="20"/>
              </w:rPr>
              <w:t>专业名称</w:t>
            </w:r>
          </w:p>
        </w:tc>
        <w:tc>
          <w:tcPr>
            <w:tcW w:w="932" w:type="pct"/>
            <w:vMerge w:val="restart"/>
            <w:tcBorders>
              <w:top w:val="single" w:sz="4" w:space="0" w:color="auto"/>
              <w:left w:val="nil"/>
              <w:bottom w:val="nil"/>
              <w:right w:val="single" w:sz="4" w:space="0" w:color="auto"/>
            </w:tcBorders>
            <w:shd w:val="clear" w:color="auto" w:fill="4A3C8C"/>
            <w:noWrap/>
            <w:tcMar>
              <w:top w:w="0" w:type="dxa"/>
              <w:left w:w="88" w:type="dxa"/>
              <w:bottom w:w="0" w:type="dxa"/>
              <w:right w:w="88" w:type="dxa"/>
            </w:tcMar>
            <w:vAlign w:val="center"/>
            <w:hideMark/>
          </w:tcPr>
          <w:p w:rsidR="00953DE7" w:rsidRPr="00953DE7" w:rsidRDefault="00953DE7" w:rsidP="00953DE7">
            <w:pPr>
              <w:widowControl/>
              <w:jc w:val="center"/>
              <w:rPr>
                <w:rFonts w:ascii="Calibri" w:eastAsia="宋体" w:hAnsi="Calibri" w:cs="宋体"/>
                <w:kern w:val="0"/>
                <w:szCs w:val="21"/>
              </w:rPr>
            </w:pPr>
            <w:r w:rsidRPr="00953DE7">
              <w:rPr>
                <w:rFonts w:ascii="宋体" w:eastAsia="宋体" w:hAnsi="宋体" w:cs="宋体" w:hint="eastAsia"/>
                <w:b/>
                <w:bCs/>
                <w:color w:val="FFFFFF"/>
                <w:kern w:val="0"/>
                <w:sz w:val="20"/>
              </w:rPr>
              <w:t>科类名称</w:t>
            </w:r>
          </w:p>
        </w:tc>
        <w:tc>
          <w:tcPr>
            <w:tcW w:w="915" w:type="pct"/>
            <w:vMerge w:val="restart"/>
            <w:tcBorders>
              <w:top w:val="single" w:sz="4" w:space="0" w:color="auto"/>
              <w:left w:val="nil"/>
              <w:bottom w:val="nil"/>
              <w:right w:val="single" w:sz="4" w:space="0" w:color="auto"/>
            </w:tcBorders>
            <w:shd w:val="clear" w:color="auto" w:fill="4A3C8C"/>
            <w:noWrap/>
            <w:tcMar>
              <w:top w:w="0" w:type="dxa"/>
              <w:left w:w="88" w:type="dxa"/>
              <w:bottom w:w="0" w:type="dxa"/>
              <w:right w:w="88" w:type="dxa"/>
            </w:tcMar>
            <w:vAlign w:val="center"/>
            <w:hideMark/>
          </w:tcPr>
          <w:p w:rsidR="00953DE7" w:rsidRPr="00953DE7" w:rsidRDefault="00953DE7" w:rsidP="00953DE7">
            <w:pPr>
              <w:widowControl/>
              <w:jc w:val="center"/>
              <w:rPr>
                <w:rFonts w:ascii="Calibri" w:eastAsia="宋体" w:hAnsi="Calibri" w:cs="宋体"/>
                <w:kern w:val="0"/>
                <w:szCs w:val="21"/>
              </w:rPr>
            </w:pPr>
            <w:r w:rsidRPr="00953DE7">
              <w:rPr>
                <w:rFonts w:ascii="宋体" w:eastAsia="宋体" w:hAnsi="宋体" w:cs="宋体" w:hint="eastAsia"/>
                <w:b/>
                <w:bCs/>
                <w:color w:val="FFFFFF"/>
                <w:kern w:val="0"/>
                <w:sz w:val="20"/>
              </w:rPr>
              <w:t>层次</w:t>
            </w:r>
          </w:p>
        </w:tc>
        <w:tc>
          <w:tcPr>
            <w:tcW w:w="630" w:type="pct"/>
            <w:vMerge w:val="restart"/>
            <w:tcBorders>
              <w:top w:val="single" w:sz="4" w:space="0" w:color="auto"/>
              <w:left w:val="nil"/>
              <w:bottom w:val="nil"/>
              <w:right w:val="single" w:sz="4" w:space="0" w:color="auto"/>
            </w:tcBorders>
            <w:shd w:val="clear" w:color="auto" w:fill="4A3C8C"/>
            <w:noWrap/>
            <w:tcMar>
              <w:top w:w="0" w:type="dxa"/>
              <w:left w:w="88" w:type="dxa"/>
              <w:bottom w:w="0" w:type="dxa"/>
              <w:right w:w="88" w:type="dxa"/>
            </w:tcMar>
            <w:vAlign w:val="center"/>
            <w:hideMark/>
          </w:tcPr>
          <w:p w:rsidR="00953DE7" w:rsidRPr="00953DE7" w:rsidRDefault="00953DE7" w:rsidP="00953DE7">
            <w:pPr>
              <w:widowControl/>
              <w:jc w:val="center"/>
              <w:rPr>
                <w:rFonts w:ascii="Calibri" w:eastAsia="宋体" w:hAnsi="Calibri" w:cs="宋体"/>
                <w:kern w:val="0"/>
                <w:szCs w:val="21"/>
              </w:rPr>
            </w:pPr>
            <w:r w:rsidRPr="00953DE7">
              <w:rPr>
                <w:rFonts w:ascii="宋体" w:eastAsia="宋体" w:hAnsi="宋体" w:cs="宋体" w:hint="eastAsia"/>
                <w:b/>
                <w:bCs/>
                <w:color w:val="FFFFFF"/>
                <w:kern w:val="0"/>
                <w:sz w:val="20"/>
              </w:rPr>
              <w:t>学制</w:t>
            </w:r>
          </w:p>
        </w:tc>
        <w:tc>
          <w:tcPr>
            <w:tcW w:w="418" w:type="pct"/>
            <w:vMerge w:val="restart"/>
            <w:tcBorders>
              <w:top w:val="single" w:sz="4" w:space="0" w:color="auto"/>
              <w:left w:val="nil"/>
              <w:bottom w:val="nil"/>
              <w:right w:val="single" w:sz="4" w:space="0" w:color="auto"/>
            </w:tcBorders>
            <w:shd w:val="clear" w:color="auto" w:fill="4A3C8C"/>
            <w:tcMar>
              <w:top w:w="0" w:type="dxa"/>
              <w:left w:w="88" w:type="dxa"/>
              <w:bottom w:w="0" w:type="dxa"/>
              <w:right w:w="88" w:type="dxa"/>
            </w:tcMar>
            <w:vAlign w:val="center"/>
            <w:hideMark/>
          </w:tcPr>
          <w:p w:rsidR="00953DE7" w:rsidRPr="00953DE7" w:rsidRDefault="00953DE7" w:rsidP="00953DE7">
            <w:pPr>
              <w:widowControl/>
              <w:jc w:val="center"/>
              <w:rPr>
                <w:rFonts w:ascii="Calibri" w:eastAsia="宋体" w:hAnsi="Calibri" w:cs="宋体"/>
                <w:kern w:val="0"/>
                <w:szCs w:val="21"/>
              </w:rPr>
            </w:pPr>
            <w:r w:rsidRPr="00953DE7">
              <w:rPr>
                <w:rFonts w:ascii="宋体" w:eastAsia="宋体" w:hAnsi="宋体" w:cs="宋体" w:hint="eastAsia"/>
                <w:b/>
                <w:bCs/>
                <w:color w:val="FFFFFF"/>
                <w:kern w:val="0"/>
                <w:sz w:val="20"/>
              </w:rPr>
              <w:t>学习形式</w:t>
            </w:r>
          </w:p>
        </w:tc>
        <w:tc>
          <w:tcPr>
            <w:tcW w:w="8" w:type="pct"/>
            <w:vAlign w:val="center"/>
            <w:hideMark/>
          </w:tcPr>
          <w:p w:rsidR="00953DE7" w:rsidRPr="00953DE7" w:rsidRDefault="00953DE7" w:rsidP="00953DE7">
            <w:pPr>
              <w:widowControl/>
              <w:jc w:val="left"/>
              <w:rPr>
                <w:rFonts w:ascii="宋体" w:eastAsia="宋体" w:hAnsi="宋体" w:cs="宋体"/>
                <w:kern w:val="0"/>
                <w:sz w:val="24"/>
                <w:szCs w:val="24"/>
              </w:rPr>
            </w:pPr>
          </w:p>
        </w:tc>
      </w:tr>
      <w:tr w:rsidR="00953DE7" w:rsidRPr="00953DE7" w:rsidTr="00590DE8">
        <w:trPr>
          <w:trHeight w:val="331"/>
        </w:trPr>
        <w:tc>
          <w:tcPr>
            <w:tcW w:w="418" w:type="pct"/>
            <w:vMerge/>
            <w:tcBorders>
              <w:top w:val="single" w:sz="4" w:space="0" w:color="auto"/>
              <w:left w:val="single" w:sz="4" w:space="0" w:color="auto"/>
              <w:bottom w:val="nil"/>
              <w:right w:val="single" w:sz="4" w:space="0" w:color="auto"/>
            </w:tcBorders>
            <w:vAlign w:val="center"/>
            <w:hideMark/>
          </w:tcPr>
          <w:p w:rsidR="00953DE7" w:rsidRPr="00953DE7" w:rsidRDefault="00953DE7" w:rsidP="00953DE7">
            <w:pPr>
              <w:widowControl/>
              <w:jc w:val="left"/>
              <w:rPr>
                <w:rFonts w:ascii="Calibri" w:eastAsia="宋体" w:hAnsi="Calibri" w:cs="宋体"/>
                <w:kern w:val="0"/>
                <w:szCs w:val="21"/>
              </w:rPr>
            </w:pPr>
          </w:p>
        </w:tc>
        <w:tc>
          <w:tcPr>
            <w:tcW w:w="1678" w:type="pct"/>
            <w:vMerge/>
            <w:tcBorders>
              <w:top w:val="single" w:sz="4" w:space="0" w:color="auto"/>
              <w:left w:val="nil"/>
              <w:bottom w:val="nil"/>
              <w:right w:val="single" w:sz="4" w:space="0" w:color="auto"/>
            </w:tcBorders>
            <w:vAlign w:val="center"/>
            <w:hideMark/>
          </w:tcPr>
          <w:p w:rsidR="00953DE7" w:rsidRPr="00953DE7" w:rsidRDefault="00953DE7" w:rsidP="00953DE7">
            <w:pPr>
              <w:widowControl/>
              <w:jc w:val="left"/>
              <w:rPr>
                <w:rFonts w:ascii="Calibri" w:eastAsia="宋体" w:hAnsi="Calibri" w:cs="宋体"/>
                <w:kern w:val="0"/>
                <w:szCs w:val="21"/>
              </w:rPr>
            </w:pPr>
          </w:p>
        </w:tc>
        <w:tc>
          <w:tcPr>
            <w:tcW w:w="932" w:type="pct"/>
            <w:vMerge/>
            <w:tcBorders>
              <w:top w:val="single" w:sz="4" w:space="0" w:color="auto"/>
              <w:left w:val="nil"/>
              <w:bottom w:val="nil"/>
              <w:right w:val="single" w:sz="4" w:space="0" w:color="auto"/>
            </w:tcBorders>
            <w:vAlign w:val="center"/>
            <w:hideMark/>
          </w:tcPr>
          <w:p w:rsidR="00953DE7" w:rsidRPr="00953DE7" w:rsidRDefault="00953DE7" w:rsidP="00953DE7">
            <w:pPr>
              <w:widowControl/>
              <w:jc w:val="left"/>
              <w:rPr>
                <w:rFonts w:ascii="Calibri" w:eastAsia="宋体" w:hAnsi="Calibri" w:cs="宋体"/>
                <w:kern w:val="0"/>
                <w:szCs w:val="21"/>
              </w:rPr>
            </w:pPr>
          </w:p>
        </w:tc>
        <w:tc>
          <w:tcPr>
            <w:tcW w:w="915" w:type="pct"/>
            <w:vMerge/>
            <w:tcBorders>
              <w:top w:val="single" w:sz="4" w:space="0" w:color="auto"/>
              <w:left w:val="nil"/>
              <w:bottom w:val="nil"/>
              <w:right w:val="single" w:sz="4" w:space="0" w:color="auto"/>
            </w:tcBorders>
            <w:vAlign w:val="center"/>
            <w:hideMark/>
          </w:tcPr>
          <w:p w:rsidR="00953DE7" w:rsidRPr="00953DE7" w:rsidRDefault="00953DE7" w:rsidP="00953DE7">
            <w:pPr>
              <w:widowControl/>
              <w:jc w:val="left"/>
              <w:rPr>
                <w:rFonts w:ascii="Calibri" w:eastAsia="宋体" w:hAnsi="Calibri" w:cs="宋体"/>
                <w:kern w:val="0"/>
                <w:szCs w:val="21"/>
              </w:rPr>
            </w:pPr>
          </w:p>
        </w:tc>
        <w:tc>
          <w:tcPr>
            <w:tcW w:w="630" w:type="pct"/>
            <w:vMerge/>
            <w:tcBorders>
              <w:top w:val="single" w:sz="4" w:space="0" w:color="auto"/>
              <w:left w:val="nil"/>
              <w:bottom w:val="nil"/>
              <w:right w:val="single" w:sz="4" w:space="0" w:color="auto"/>
            </w:tcBorders>
            <w:vAlign w:val="center"/>
            <w:hideMark/>
          </w:tcPr>
          <w:p w:rsidR="00953DE7" w:rsidRPr="00953DE7" w:rsidRDefault="00953DE7" w:rsidP="00953DE7">
            <w:pPr>
              <w:widowControl/>
              <w:jc w:val="left"/>
              <w:rPr>
                <w:rFonts w:ascii="Calibri" w:eastAsia="宋体" w:hAnsi="Calibri" w:cs="宋体"/>
                <w:kern w:val="0"/>
                <w:szCs w:val="21"/>
              </w:rPr>
            </w:pPr>
          </w:p>
        </w:tc>
        <w:tc>
          <w:tcPr>
            <w:tcW w:w="418" w:type="pct"/>
            <w:vMerge/>
            <w:tcBorders>
              <w:top w:val="single" w:sz="4" w:space="0" w:color="auto"/>
              <w:left w:val="nil"/>
              <w:bottom w:val="nil"/>
              <w:right w:val="single" w:sz="4" w:space="0" w:color="auto"/>
            </w:tcBorders>
            <w:vAlign w:val="center"/>
            <w:hideMark/>
          </w:tcPr>
          <w:p w:rsidR="00953DE7" w:rsidRPr="00953DE7" w:rsidRDefault="00953DE7" w:rsidP="00953DE7">
            <w:pPr>
              <w:widowControl/>
              <w:jc w:val="left"/>
              <w:rPr>
                <w:rFonts w:ascii="Calibri" w:eastAsia="宋体" w:hAnsi="Calibri" w:cs="宋体"/>
                <w:kern w:val="0"/>
                <w:szCs w:val="21"/>
              </w:rPr>
            </w:pPr>
          </w:p>
        </w:tc>
        <w:tc>
          <w:tcPr>
            <w:tcW w:w="8" w:type="pct"/>
            <w:vAlign w:val="center"/>
            <w:hideMark/>
          </w:tcPr>
          <w:p w:rsidR="00953DE7" w:rsidRPr="00953DE7" w:rsidRDefault="00953DE7" w:rsidP="00953DE7">
            <w:pPr>
              <w:widowControl/>
              <w:jc w:val="left"/>
              <w:rPr>
                <w:rFonts w:ascii="宋体" w:eastAsia="宋体" w:hAnsi="宋体" w:cs="宋体"/>
                <w:kern w:val="0"/>
                <w:sz w:val="24"/>
                <w:szCs w:val="24"/>
              </w:rPr>
            </w:pPr>
          </w:p>
        </w:tc>
      </w:tr>
      <w:tr w:rsidR="00953DE7" w:rsidRPr="00953DE7" w:rsidTr="00590DE8">
        <w:trPr>
          <w:trHeight w:val="60"/>
        </w:trPr>
        <w:tc>
          <w:tcPr>
            <w:tcW w:w="418" w:type="pct"/>
            <w:vMerge/>
            <w:tcBorders>
              <w:top w:val="single" w:sz="4" w:space="0" w:color="auto"/>
              <w:left w:val="single" w:sz="4" w:space="0" w:color="auto"/>
              <w:bottom w:val="nil"/>
              <w:right w:val="single" w:sz="4" w:space="0" w:color="auto"/>
            </w:tcBorders>
            <w:vAlign w:val="center"/>
            <w:hideMark/>
          </w:tcPr>
          <w:p w:rsidR="00953DE7" w:rsidRPr="00953DE7" w:rsidRDefault="00953DE7" w:rsidP="00953DE7">
            <w:pPr>
              <w:widowControl/>
              <w:jc w:val="left"/>
              <w:rPr>
                <w:rFonts w:ascii="Calibri" w:eastAsia="宋体" w:hAnsi="Calibri" w:cs="宋体"/>
                <w:kern w:val="0"/>
                <w:szCs w:val="21"/>
              </w:rPr>
            </w:pPr>
          </w:p>
        </w:tc>
        <w:tc>
          <w:tcPr>
            <w:tcW w:w="1678" w:type="pct"/>
            <w:vMerge/>
            <w:tcBorders>
              <w:top w:val="single" w:sz="4" w:space="0" w:color="auto"/>
              <w:left w:val="nil"/>
              <w:bottom w:val="nil"/>
              <w:right w:val="single" w:sz="4" w:space="0" w:color="auto"/>
            </w:tcBorders>
            <w:vAlign w:val="center"/>
            <w:hideMark/>
          </w:tcPr>
          <w:p w:rsidR="00953DE7" w:rsidRPr="00953DE7" w:rsidRDefault="00953DE7" w:rsidP="00953DE7">
            <w:pPr>
              <w:widowControl/>
              <w:jc w:val="left"/>
              <w:rPr>
                <w:rFonts w:ascii="Calibri" w:eastAsia="宋体" w:hAnsi="Calibri" w:cs="宋体"/>
                <w:kern w:val="0"/>
                <w:szCs w:val="21"/>
              </w:rPr>
            </w:pPr>
          </w:p>
        </w:tc>
        <w:tc>
          <w:tcPr>
            <w:tcW w:w="932" w:type="pct"/>
            <w:vMerge/>
            <w:tcBorders>
              <w:top w:val="single" w:sz="4" w:space="0" w:color="auto"/>
              <w:left w:val="nil"/>
              <w:bottom w:val="nil"/>
              <w:right w:val="single" w:sz="4" w:space="0" w:color="auto"/>
            </w:tcBorders>
            <w:vAlign w:val="center"/>
            <w:hideMark/>
          </w:tcPr>
          <w:p w:rsidR="00953DE7" w:rsidRPr="00953DE7" w:rsidRDefault="00953DE7" w:rsidP="00953DE7">
            <w:pPr>
              <w:widowControl/>
              <w:jc w:val="left"/>
              <w:rPr>
                <w:rFonts w:ascii="Calibri" w:eastAsia="宋体" w:hAnsi="Calibri" w:cs="宋体"/>
                <w:kern w:val="0"/>
                <w:szCs w:val="21"/>
              </w:rPr>
            </w:pPr>
          </w:p>
        </w:tc>
        <w:tc>
          <w:tcPr>
            <w:tcW w:w="915" w:type="pct"/>
            <w:vMerge/>
            <w:tcBorders>
              <w:top w:val="single" w:sz="4" w:space="0" w:color="auto"/>
              <w:left w:val="nil"/>
              <w:bottom w:val="nil"/>
              <w:right w:val="single" w:sz="4" w:space="0" w:color="auto"/>
            </w:tcBorders>
            <w:vAlign w:val="center"/>
            <w:hideMark/>
          </w:tcPr>
          <w:p w:rsidR="00953DE7" w:rsidRPr="00953DE7" w:rsidRDefault="00953DE7" w:rsidP="00953DE7">
            <w:pPr>
              <w:widowControl/>
              <w:jc w:val="left"/>
              <w:rPr>
                <w:rFonts w:ascii="Calibri" w:eastAsia="宋体" w:hAnsi="Calibri" w:cs="宋体"/>
                <w:kern w:val="0"/>
                <w:szCs w:val="21"/>
              </w:rPr>
            </w:pPr>
          </w:p>
        </w:tc>
        <w:tc>
          <w:tcPr>
            <w:tcW w:w="630" w:type="pct"/>
            <w:vMerge/>
            <w:tcBorders>
              <w:top w:val="single" w:sz="4" w:space="0" w:color="auto"/>
              <w:left w:val="nil"/>
              <w:bottom w:val="nil"/>
              <w:right w:val="single" w:sz="4" w:space="0" w:color="auto"/>
            </w:tcBorders>
            <w:vAlign w:val="center"/>
            <w:hideMark/>
          </w:tcPr>
          <w:p w:rsidR="00953DE7" w:rsidRPr="00953DE7" w:rsidRDefault="00953DE7" w:rsidP="00953DE7">
            <w:pPr>
              <w:widowControl/>
              <w:jc w:val="left"/>
              <w:rPr>
                <w:rFonts w:ascii="Calibri" w:eastAsia="宋体" w:hAnsi="Calibri" w:cs="宋体"/>
                <w:kern w:val="0"/>
                <w:szCs w:val="21"/>
              </w:rPr>
            </w:pPr>
          </w:p>
        </w:tc>
        <w:tc>
          <w:tcPr>
            <w:tcW w:w="418" w:type="pct"/>
            <w:vMerge/>
            <w:tcBorders>
              <w:top w:val="single" w:sz="4" w:space="0" w:color="auto"/>
              <w:left w:val="nil"/>
              <w:bottom w:val="nil"/>
              <w:right w:val="single" w:sz="4" w:space="0" w:color="auto"/>
            </w:tcBorders>
            <w:vAlign w:val="center"/>
            <w:hideMark/>
          </w:tcPr>
          <w:p w:rsidR="00953DE7" w:rsidRPr="00953DE7" w:rsidRDefault="00953DE7" w:rsidP="00953DE7">
            <w:pPr>
              <w:widowControl/>
              <w:jc w:val="left"/>
              <w:rPr>
                <w:rFonts w:ascii="Calibri" w:eastAsia="宋体" w:hAnsi="Calibri" w:cs="宋体"/>
                <w:kern w:val="0"/>
                <w:szCs w:val="21"/>
              </w:rPr>
            </w:pPr>
          </w:p>
        </w:tc>
        <w:tc>
          <w:tcPr>
            <w:tcW w:w="8" w:type="pct"/>
            <w:vAlign w:val="center"/>
            <w:hideMark/>
          </w:tcPr>
          <w:p w:rsidR="00953DE7" w:rsidRPr="00953DE7" w:rsidRDefault="00953DE7" w:rsidP="00953DE7">
            <w:pPr>
              <w:widowControl/>
              <w:jc w:val="left"/>
              <w:rPr>
                <w:rFonts w:ascii="宋体" w:eastAsia="宋体" w:hAnsi="宋体" w:cs="宋体"/>
                <w:kern w:val="0"/>
                <w:sz w:val="24"/>
                <w:szCs w:val="24"/>
              </w:rPr>
            </w:pPr>
          </w:p>
        </w:tc>
      </w:tr>
      <w:tr w:rsidR="00953DE7" w:rsidRPr="00953DE7" w:rsidTr="00590DE8">
        <w:trPr>
          <w:trHeight w:val="459"/>
        </w:trPr>
        <w:tc>
          <w:tcPr>
            <w:tcW w:w="418" w:type="pct"/>
            <w:tcBorders>
              <w:top w:val="nil"/>
              <w:left w:val="single" w:sz="4" w:space="0" w:color="auto"/>
              <w:bottom w:val="single" w:sz="4" w:space="0" w:color="auto"/>
              <w:right w:val="nil"/>
            </w:tcBorders>
            <w:shd w:val="clear" w:color="auto" w:fill="F7F7F7"/>
            <w:noWrap/>
            <w:tcMar>
              <w:top w:w="0" w:type="dxa"/>
              <w:left w:w="88" w:type="dxa"/>
              <w:bottom w:w="0" w:type="dxa"/>
              <w:right w:w="88" w:type="dxa"/>
            </w:tcMar>
            <w:vAlign w:val="center"/>
            <w:hideMark/>
          </w:tcPr>
          <w:p w:rsidR="00953DE7" w:rsidRPr="00953DE7" w:rsidRDefault="00953DE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1</w:t>
            </w:r>
          </w:p>
        </w:tc>
        <w:tc>
          <w:tcPr>
            <w:tcW w:w="1678" w:type="pct"/>
            <w:tcBorders>
              <w:top w:val="nil"/>
              <w:left w:val="single" w:sz="4" w:space="0" w:color="auto"/>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953DE7" w:rsidRPr="00953DE7" w:rsidRDefault="00953DE7" w:rsidP="00953DE7">
            <w:pPr>
              <w:widowControl/>
              <w:jc w:val="left"/>
              <w:rPr>
                <w:rFonts w:ascii="Calibri" w:eastAsia="宋体" w:hAnsi="Calibri" w:cs="宋体"/>
                <w:kern w:val="0"/>
                <w:szCs w:val="21"/>
              </w:rPr>
            </w:pPr>
            <w:r w:rsidRPr="00953DE7">
              <w:rPr>
                <w:rFonts w:ascii="宋体" w:eastAsia="宋体" w:hAnsi="宋体" w:cs="宋体" w:hint="eastAsia"/>
                <w:color w:val="000000"/>
                <w:kern w:val="0"/>
                <w:sz w:val="20"/>
                <w:szCs w:val="20"/>
              </w:rPr>
              <w:t>建筑工程技术</w:t>
            </w:r>
          </w:p>
        </w:tc>
        <w:tc>
          <w:tcPr>
            <w:tcW w:w="932" w:type="pct"/>
            <w:tcBorders>
              <w:top w:val="nil"/>
              <w:left w:val="nil"/>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953DE7" w:rsidRPr="00953DE7" w:rsidRDefault="00953DE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理工类</w:t>
            </w:r>
          </w:p>
        </w:tc>
        <w:tc>
          <w:tcPr>
            <w:tcW w:w="915" w:type="pct"/>
            <w:tcBorders>
              <w:top w:val="nil"/>
              <w:left w:val="nil"/>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953DE7" w:rsidRPr="00953DE7" w:rsidRDefault="00953DE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高职（专科）</w:t>
            </w:r>
          </w:p>
        </w:tc>
        <w:tc>
          <w:tcPr>
            <w:tcW w:w="630" w:type="pct"/>
            <w:tcBorders>
              <w:top w:val="nil"/>
              <w:left w:val="nil"/>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953DE7" w:rsidRPr="00953DE7" w:rsidRDefault="00953DE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二年半</w:t>
            </w:r>
          </w:p>
        </w:tc>
        <w:tc>
          <w:tcPr>
            <w:tcW w:w="418" w:type="pct"/>
            <w:tcBorders>
              <w:top w:val="nil"/>
              <w:left w:val="nil"/>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953DE7" w:rsidRPr="00953DE7" w:rsidRDefault="00953DE7" w:rsidP="00953DE7">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函授</w:t>
            </w:r>
          </w:p>
        </w:tc>
        <w:tc>
          <w:tcPr>
            <w:tcW w:w="8" w:type="pct"/>
            <w:vAlign w:val="center"/>
            <w:hideMark/>
          </w:tcPr>
          <w:p w:rsidR="00953DE7" w:rsidRPr="00953DE7" w:rsidRDefault="00953DE7" w:rsidP="00953DE7">
            <w:pPr>
              <w:widowControl/>
              <w:jc w:val="left"/>
              <w:rPr>
                <w:rFonts w:ascii="宋体" w:eastAsia="宋体" w:hAnsi="宋体" w:cs="宋体"/>
                <w:kern w:val="0"/>
                <w:sz w:val="24"/>
                <w:szCs w:val="24"/>
              </w:rPr>
            </w:pPr>
          </w:p>
        </w:tc>
      </w:tr>
      <w:tr w:rsidR="00953DE7" w:rsidRPr="00953DE7" w:rsidTr="00590DE8">
        <w:trPr>
          <w:trHeight w:val="459"/>
        </w:trPr>
        <w:tc>
          <w:tcPr>
            <w:tcW w:w="418" w:type="pct"/>
            <w:tcBorders>
              <w:top w:val="nil"/>
              <w:left w:val="single" w:sz="4" w:space="0" w:color="auto"/>
              <w:bottom w:val="single" w:sz="4" w:space="0" w:color="auto"/>
              <w:right w:val="nil"/>
            </w:tcBorders>
            <w:shd w:val="clear" w:color="auto" w:fill="F7F7F7"/>
            <w:noWrap/>
            <w:tcMar>
              <w:top w:w="0" w:type="dxa"/>
              <w:left w:w="88" w:type="dxa"/>
              <w:bottom w:w="0" w:type="dxa"/>
              <w:right w:w="88" w:type="dxa"/>
            </w:tcMar>
            <w:vAlign w:val="center"/>
            <w:hideMark/>
          </w:tcPr>
          <w:p w:rsidR="00953DE7" w:rsidRPr="00953DE7" w:rsidRDefault="00953DE7" w:rsidP="00004DD3">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2</w:t>
            </w:r>
          </w:p>
        </w:tc>
        <w:tc>
          <w:tcPr>
            <w:tcW w:w="1678" w:type="pct"/>
            <w:tcBorders>
              <w:top w:val="nil"/>
              <w:left w:val="single" w:sz="4" w:space="0" w:color="auto"/>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953DE7" w:rsidRPr="00953DE7" w:rsidRDefault="00953DE7" w:rsidP="00004DD3">
            <w:pPr>
              <w:widowControl/>
              <w:jc w:val="left"/>
              <w:rPr>
                <w:rFonts w:ascii="Calibri" w:eastAsia="宋体" w:hAnsi="Calibri" w:cs="宋体"/>
                <w:kern w:val="0"/>
                <w:szCs w:val="21"/>
              </w:rPr>
            </w:pPr>
            <w:r w:rsidRPr="00953DE7">
              <w:rPr>
                <w:rFonts w:ascii="宋体" w:eastAsia="宋体" w:hAnsi="宋体" w:cs="宋体" w:hint="eastAsia"/>
                <w:color w:val="000000"/>
                <w:kern w:val="0"/>
                <w:sz w:val="20"/>
                <w:szCs w:val="20"/>
              </w:rPr>
              <w:t>机电一体化技术</w:t>
            </w:r>
          </w:p>
        </w:tc>
        <w:tc>
          <w:tcPr>
            <w:tcW w:w="932" w:type="pct"/>
            <w:tcBorders>
              <w:top w:val="nil"/>
              <w:left w:val="nil"/>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953DE7" w:rsidRPr="00953DE7" w:rsidRDefault="00953DE7" w:rsidP="00004DD3">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理工类</w:t>
            </w:r>
          </w:p>
        </w:tc>
        <w:tc>
          <w:tcPr>
            <w:tcW w:w="915" w:type="pct"/>
            <w:tcBorders>
              <w:top w:val="nil"/>
              <w:left w:val="nil"/>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953DE7" w:rsidRPr="00953DE7" w:rsidRDefault="00953DE7" w:rsidP="00004DD3">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高职（专科）</w:t>
            </w:r>
          </w:p>
        </w:tc>
        <w:tc>
          <w:tcPr>
            <w:tcW w:w="630" w:type="pct"/>
            <w:tcBorders>
              <w:top w:val="nil"/>
              <w:left w:val="nil"/>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953DE7" w:rsidRPr="00953DE7" w:rsidRDefault="00953DE7" w:rsidP="00004DD3">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二年半</w:t>
            </w:r>
          </w:p>
        </w:tc>
        <w:tc>
          <w:tcPr>
            <w:tcW w:w="418" w:type="pct"/>
            <w:tcBorders>
              <w:top w:val="nil"/>
              <w:left w:val="nil"/>
              <w:bottom w:val="single" w:sz="4" w:space="0" w:color="auto"/>
              <w:right w:val="single" w:sz="4" w:space="0" w:color="auto"/>
            </w:tcBorders>
            <w:shd w:val="clear" w:color="auto" w:fill="F7F7F7"/>
            <w:noWrap/>
            <w:tcMar>
              <w:top w:w="0" w:type="dxa"/>
              <w:left w:w="88" w:type="dxa"/>
              <w:bottom w:w="0" w:type="dxa"/>
              <w:right w:w="88" w:type="dxa"/>
            </w:tcMar>
            <w:vAlign w:val="center"/>
            <w:hideMark/>
          </w:tcPr>
          <w:p w:rsidR="00953DE7" w:rsidRPr="00953DE7" w:rsidRDefault="00953DE7" w:rsidP="00004DD3">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函授</w:t>
            </w:r>
          </w:p>
        </w:tc>
        <w:tc>
          <w:tcPr>
            <w:tcW w:w="8" w:type="pct"/>
            <w:vAlign w:val="center"/>
            <w:hideMark/>
          </w:tcPr>
          <w:p w:rsidR="00953DE7" w:rsidRPr="00953DE7" w:rsidRDefault="00953DE7" w:rsidP="00953DE7">
            <w:pPr>
              <w:widowControl/>
              <w:jc w:val="left"/>
              <w:rPr>
                <w:rFonts w:ascii="宋体" w:eastAsia="宋体" w:hAnsi="宋体" w:cs="宋体"/>
                <w:kern w:val="0"/>
                <w:sz w:val="24"/>
                <w:szCs w:val="24"/>
              </w:rPr>
            </w:pPr>
          </w:p>
        </w:tc>
      </w:tr>
      <w:tr w:rsidR="00953DE7" w:rsidRPr="00953DE7" w:rsidTr="00590DE8">
        <w:trPr>
          <w:trHeight w:val="459"/>
        </w:trPr>
        <w:tc>
          <w:tcPr>
            <w:tcW w:w="418" w:type="pct"/>
            <w:tcBorders>
              <w:top w:val="nil"/>
              <w:left w:val="single" w:sz="4" w:space="0" w:color="auto"/>
              <w:bottom w:val="single" w:sz="4" w:space="0" w:color="auto"/>
              <w:right w:val="nil"/>
            </w:tcBorders>
            <w:shd w:val="clear" w:color="auto" w:fill="F7F7F7"/>
            <w:noWrap/>
            <w:tcMar>
              <w:top w:w="0" w:type="dxa"/>
              <w:left w:w="88" w:type="dxa"/>
              <w:bottom w:w="0" w:type="dxa"/>
              <w:right w:w="88" w:type="dxa"/>
            </w:tcMar>
            <w:vAlign w:val="center"/>
            <w:hideMark/>
          </w:tcPr>
          <w:p w:rsidR="00953DE7" w:rsidRPr="00953DE7" w:rsidRDefault="00953DE7" w:rsidP="00953DE7">
            <w:pPr>
              <w:widowControl/>
              <w:jc w:val="right"/>
              <w:rPr>
                <w:rFonts w:ascii="Calibri" w:eastAsia="宋体" w:hAnsi="Calibri" w:cs="宋体"/>
                <w:kern w:val="0"/>
                <w:szCs w:val="21"/>
              </w:rPr>
            </w:pPr>
            <w:r>
              <w:rPr>
                <w:rFonts w:ascii="Calibri" w:eastAsia="宋体" w:hAnsi="Calibri" w:cs="宋体" w:hint="eastAsia"/>
                <w:kern w:val="0"/>
                <w:szCs w:val="21"/>
              </w:rPr>
              <w:t>3</w:t>
            </w:r>
          </w:p>
        </w:tc>
        <w:tc>
          <w:tcPr>
            <w:tcW w:w="1678" w:type="pct"/>
            <w:tcBorders>
              <w:top w:val="nil"/>
              <w:left w:val="single" w:sz="4" w:space="0" w:color="auto"/>
              <w:bottom w:val="single" w:sz="4" w:space="0" w:color="auto"/>
              <w:right w:val="single" w:sz="4" w:space="0" w:color="auto"/>
            </w:tcBorders>
            <w:shd w:val="clear" w:color="auto" w:fill="E7E7FF"/>
            <w:noWrap/>
            <w:tcMar>
              <w:top w:w="0" w:type="dxa"/>
              <w:left w:w="88" w:type="dxa"/>
              <w:bottom w:w="0" w:type="dxa"/>
              <w:right w:w="88" w:type="dxa"/>
            </w:tcMar>
            <w:vAlign w:val="center"/>
            <w:hideMark/>
          </w:tcPr>
          <w:p w:rsidR="00953DE7" w:rsidRPr="00953DE7" w:rsidRDefault="00953DE7" w:rsidP="00953DE7">
            <w:pPr>
              <w:widowControl/>
              <w:jc w:val="left"/>
              <w:rPr>
                <w:rFonts w:ascii="Calibri" w:eastAsia="宋体" w:hAnsi="Calibri" w:cs="宋体"/>
                <w:kern w:val="0"/>
                <w:szCs w:val="21"/>
              </w:rPr>
            </w:pPr>
            <w:r>
              <w:rPr>
                <w:rFonts w:ascii="Calibri" w:eastAsia="宋体" w:hAnsi="Calibri" w:cs="宋体" w:hint="eastAsia"/>
                <w:kern w:val="0"/>
                <w:szCs w:val="21"/>
              </w:rPr>
              <w:t>应用化工技术</w:t>
            </w:r>
          </w:p>
        </w:tc>
        <w:tc>
          <w:tcPr>
            <w:tcW w:w="932" w:type="pct"/>
            <w:tcBorders>
              <w:top w:val="nil"/>
              <w:left w:val="nil"/>
              <w:bottom w:val="single" w:sz="4" w:space="0" w:color="auto"/>
              <w:right w:val="single" w:sz="4" w:space="0" w:color="auto"/>
            </w:tcBorders>
            <w:shd w:val="clear" w:color="auto" w:fill="E7E7FF"/>
            <w:noWrap/>
            <w:tcMar>
              <w:top w:w="0" w:type="dxa"/>
              <w:left w:w="88" w:type="dxa"/>
              <w:bottom w:w="0" w:type="dxa"/>
              <w:right w:w="88" w:type="dxa"/>
            </w:tcMar>
            <w:vAlign w:val="center"/>
            <w:hideMark/>
          </w:tcPr>
          <w:p w:rsidR="00953DE7" w:rsidRPr="00953DE7" w:rsidRDefault="00953DE7" w:rsidP="00004DD3">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理工类</w:t>
            </w:r>
          </w:p>
        </w:tc>
        <w:tc>
          <w:tcPr>
            <w:tcW w:w="915" w:type="pct"/>
            <w:tcBorders>
              <w:top w:val="nil"/>
              <w:left w:val="nil"/>
              <w:bottom w:val="single" w:sz="4" w:space="0" w:color="auto"/>
              <w:right w:val="single" w:sz="4" w:space="0" w:color="auto"/>
            </w:tcBorders>
            <w:shd w:val="clear" w:color="auto" w:fill="E7E7FF"/>
            <w:noWrap/>
            <w:tcMar>
              <w:top w:w="0" w:type="dxa"/>
              <w:left w:w="88" w:type="dxa"/>
              <w:bottom w:w="0" w:type="dxa"/>
              <w:right w:w="88" w:type="dxa"/>
            </w:tcMar>
            <w:vAlign w:val="center"/>
            <w:hideMark/>
          </w:tcPr>
          <w:p w:rsidR="00953DE7" w:rsidRPr="00953DE7" w:rsidRDefault="00953DE7" w:rsidP="00004DD3">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高职（专科）</w:t>
            </w:r>
          </w:p>
        </w:tc>
        <w:tc>
          <w:tcPr>
            <w:tcW w:w="630" w:type="pct"/>
            <w:tcBorders>
              <w:top w:val="nil"/>
              <w:left w:val="nil"/>
              <w:bottom w:val="single" w:sz="4" w:space="0" w:color="auto"/>
              <w:right w:val="single" w:sz="4" w:space="0" w:color="auto"/>
            </w:tcBorders>
            <w:shd w:val="clear" w:color="auto" w:fill="E7E7FF"/>
            <w:noWrap/>
            <w:tcMar>
              <w:top w:w="0" w:type="dxa"/>
              <w:left w:w="88" w:type="dxa"/>
              <w:bottom w:w="0" w:type="dxa"/>
              <w:right w:w="88" w:type="dxa"/>
            </w:tcMar>
            <w:vAlign w:val="center"/>
            <w:hideMark/>
          </w:tcPr>
          <w:p w:rsidR="00953DE7" w:rsidRPr="00953DE7" w:rsidRDefault="00953DE7" w:rsidP="00004DD3">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二年半</w:t>
            </w:r>
          </w:p>
        </w:tc>
        <w:tc>
          <w:tcPr>
            <w:tcW w:w="418" w:type="pct"/>
            <w:tcBorders>
              <w:top w:val="nil"/>
              <w:left w:val="nil"/>
              <w:bottom w:val="single" w:sz="4" w:space="0" w:color="auto"/>
              <w:right w:val="single" w:sz="4" w:space="0" w:color="auto"/>
            </w:tcBorders>
            <w:shd w:val="clear" w:color="auto" w:fill="E7E7FF"/>
            <w:noWrap/>
            <w:tcMar>
              <w:top w:w="0" w:type="dxa"/>
              <w:left w:w="88" w:type="dxa"/>
              <w:bottom w:w="0" w:type="dxa"/>
              <w:right w:w="88" w:type="dxa"/>
            </w:tcMar>
            <w:vAlign w:val="center"/>
            <w:hideMark/>
          </w:tcPr>
          <w:p w:rsidR="00953DE7" w:rsidRPr="00953DE7" w:rsidRDefault="00953DE7" w:rsidP="00004DD3">
            <w:pPr>
              <w:widowControl/>
              <w:jc w:val="right"/>
              <w:rPr>
                <w:rFonts w:ascii="Calibri" w:eastAsia="宋体" w:hAnsi="Calibri" w:cs="宋体"/>
                <w:kern w:val="0"/>
                <w:szCs w:val="21"/>
              </w:rPr>
            </w:pPr>
            <w:r w:rsidRPr="00953DE7">
              <w:rPr>
                <w:rFonts w:ascii="宋体" w:eastAsia="宋体" w:hAnsi="宋体" w:cs="宋体" w:hint="eastAsia"/>
                <w:color w:val="4A3C8C"/>
                <w:kern w:val="0"/>
                <w:sz w:val="20"/>
                <w:szCs w:val="20"/>
              </w:rPr>
              <w:t>函授</w:t>
            </w:r>
          </w:p>
        </w:tc>
        <w:tc>
          <w:tcPr>
            <w:tcW w:w="8" w:type="pct"/>
            <w:vAlign w:val="center"/>
            <w:hideMark/>
          </w:tcPr>
          <w:p w:rsidR="00953DE7" w:rsidRPr="00953DE7" w:rsidRDefault="00953DE7" w:rsidP="00953DE7">
            <w:pPr>
              <w:widowControl/>
              <w:jc w:val="left"/>
              <w:rPr>
                <w:rFonts w:ascii="宋体" w:eastAsia="宋体" w:hAnsi="宋体" w:cs="宋体"/>
                <w:kern w:val="0"/>
                <w:sz w:val="24"/>
                <w:szCs w:val="24"/>
              </w:rPr>
            </w:pPr>
          </w:p>
        </w:tc>
      </w:tr>
    </w:tbl>
    <w:p w:rsidR="00F65845" w:rsidRPr="00590DE8" w:rsidRDefault="00953DE7" w:rsidP="00590DE8">
      <w:pPr>
        <w:widowControl/>
        <w:spacing w:line="288" w:lineRule="atLeast"/>
        <w:jc w:val="left"/>
        <w:rPr>
          <w:rFonts w:ascii="Calibri" w:eastAsia="宋体" w:hAnsi="Calibri" w:cs="宋体"/>
          <w:color w:val="000000"/>
          <w:kern w:val="0"/>
          <w:szCs w:val="21"/>
        </w:rPr>
      </w:pPr>
      <w:r w:rsidRPr="00953DE7">
        <w:rPr>
          <w:rFonts w:ascii="隶书" w:eastAsia="隶书" w:hAnsi="Calibri" w:cs="宋体" w:hint="eastAsia"/>
          <w:color w:val="000000"/>
          <w:kern w:val="0"/>
          <w:szCs w:val="21"/>
        </w:rPr>
        <w:t>*</w:t>
      </w:r>
      <w:r w:rsidRPr="00953DE7">
        <w:rPr>
          <w:rFonts w:ascii="隶书" w:eastAsia="隶书" w:hAnsi="Calibri" w:cs="宋体" w:hint="eastAsia"/>
          <w:color w:val="000000"/>
          <w:kern w:val="0"/>
          <w:szCs w:val="21"/>
        </w:rPr>
        <w:t> </w:t>
      </w:r>
      <w:r w:rsidRPr="00953DE7">
        <w:rPr>
          <w:rFonts w:ascii="隶书" w:eastAsia="隶书" w:hAnsi="Calibri" w:cs="宋体" w:hint="eastAsia"/>
          <w:color w:val="000000"/>
          <w:kern w:val="0"/>
          <w:szCs w:val="21"/>
        </w:rPr>
        <w:t>学费：专升本科2400元</w:t>
      </w:r>
      <w:r w:rsidRPr="00953DE7">
        <w:rPr>
          <w:rFonts w:ascii="隶书" w:eastAsia="隶书" w:hAnsi="Calibri" w:cs="宋体" w:hint="eastAsia"/>
          <w:b/>
          <w:bCs/>
          <w:color w:val="000000"/>
          <w:kern w:val="0"/>
        </w:rPr>
        <w:t>/</w:t>
      </w:r>
      <w:r w:rsidRPr="00953DE7">
        <w:rPr>
          <w:rFonts w:ascii="隶书" w:eastAsia="隶书" w:hAnsi="Calibri" w:cs="宋体" w:hint="eastAsia"/>
          <w:color w:val="000000"/>
          <w:kern w:val="0"/>
          <w:szCs w:val="21"/>
        </w:rPr>
        <w:t>学年，高中起点专科2000元</w:t>
      </w:r>
      <w:r w:rsidRPr="00953DE7">
        <w:rPr>
          <w:rFonts w:ascii="隶书" w:eastAsia="隶书" w:hAnsi="Calibri" w:cs="宋体" w:hint="eastAsia"/>
          <w:b/>
          <w:bCs/>
          <w:color w:val="000000"/>
          <w:kern w:val="0"/>
        </w:rPr>
        <w:t>/</w:t>
      </w:r>
      <w:r w:rsidRPr="00953DE7">
        <w:rPr>
          <w:rFonts w:ascii="隶书" w:eastAsia="隶书" w:hAnsi="Calibri" w:cs="宋体" w:hint="eastAsia"/>
          <w:color w:val="000000"/>
          <w:kern w:val="0"/>
          <w:szCs w:val="21"/>
        </w:rPr>
        <w:t>学年</w:t>
      </w:r>
      <w:r w:rsidR="00590DE8">
        <w:rPr>
          <w:rFonts w:ascii="Calibri" w:eastAsia="宋体" w:hAnsi="Calibri" w:cs="宋体" w:hint="eastAsia"/>
          <w:color w:val="000000"/>
          <w:kern w:val="0"/>
          <w:szCs w:val="21"/>
        </w:rPr>
        <w:t>。</w:t>
      </w:r>
    </w:p>
    <w:sectPr w:rsidR="00F65845" w:rsidRPr="00590DE8" w:rsidSect="00590DE8">
      <w:pgSz w:w="11906" w:h="16838"/>
      <w:pgMar w:top="1134"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F2B" w:rsidRDefault="00072F2B" w:rsidP="00081D8E">
      <w:r>
        <w:separator/>
      </w:r>
    </w:p>
  </w:endnote>
  <w:endnote w:type="continuationSeparator" w:id="0">
    <w:p w:rsidR="00072F2B" w:rsidRDefault="00072F2B" w:rsidP="00081D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F2B" w:rsidRDefault="00072F2B" w:rsidP="00081D8E">
      <w:r>
        <w:separator/>
      </w:r>
    </w:p>
  </w:footnote>
  <w:footnote w:type="continuationSeparator" w:id="0">
    <w:p w:rsidR="00072F2B" w:rsidRDefault="00072F2B" w:rsidP="00081D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3DE7"/>
    <w:rsid w:val="000038ED"/>
    <w:rsid w:val="0004792F"/>
    <w:rsid w:val="00072F2B"/>
    <w:rsid w:val="00081D8E"/>
    <w:rsid w:val="00083233"/>
    <w:rsid w:val="00121877"/>
    <w:rsid w:val="00122B5F"/>
    <w:rsid w:val="001B6D4D"/>
    <w:rsid w:val="001E75E8"/>
    <w:rsid w:val="002F4BBE"/>
    <w:rsid w:val="0035736F"/>
    <w:rsid w:val="004A6C2A"/>
    <w:rsid w:val="004B2A25"/>
    <w:rsid w:val="004E450A"/>
    <w:rsid w:val="00590DE8"/>
    <w:rsid w:val="005F0F89"/>
    <w:rsid w:val="00624D0C"/>
    <w:rsid w:val="00690ABF"/>
    <w:rsid w:val="006D30B6"/>
    <w:rsid w:val="007A17EB"/>
    <w:rsid w:val="00855121"/>
    <w:rsid w:val="008C365C"/>
    <w:rsid w:val="008D1455"/>
    <w:rsid w:val="00937EF5"/>
    <w:rsid w:val="00953DE7"/>
    <w:rsid w:val="0099545C"/>
    <w:rsid w:val="009F49AB"/>
    <w:rsid w:val="00AC0C57"/>
    <w:rsid w:val="00BE5ABF"/>
    <w:rsid w:val="00CE706B"/>
    <w:rsid w:val="00D34D1F"/>
    <w:rsid w:val="00DC5EE2"/>
    <w:rsid w:val="00DE51EF"/>
    <w:rsid w:val="00E5158C"/>
    <w:rsid w:val="00E84F79"/>
    <w:rsid w:val="00F65845"/>
    <w:rsid w:val="00F805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3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53DE7"/>
    <w:rPr>
      <w:b/>
      <w:bCs/>
    </w:rPr>
  </w:style>
  <w:style w:type="character" w:styleId="a4">
    <w:name w:val="Hyperlink"/>
    <w:basedOn w:val="a0"/>
    <w:uiPriority w:val="99"/>
    <w:semiHidden/>
    <w:unhideWhenUsed/>
    <w:rsid w:val="00953DE7"/>
    <w:rPr>
      <w:color w:val="0000FF"/>
      <w:u w:val="single"/>
    </w:rPr>
  </w:style>
  <w:style w:type="paragraph" w:styleId="a5">
    <w:name w:val="header"/>
    <w:basedOn w:val="a"/>
    <w:link w:val="Char"/>
    <w:uiPriority w:val="99"/>
    <w:semiHidden/>
    <w:unhideWhenUsed/>
    <w:rsid w:val="00081D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81D8E"/>
    <w:rPr>
      <w:sz w:val="18"/>
      <w:szCs w:val="18"/>
    </w:rPr>
  </w:style>
  <w:style w:type="paragraph" w:styleId="a6">
    <w:name w:val="footer"/>
    <w:basedOn w:val="a"/>
    <w:link w:val="Char0"/>
    <w:uiPriority w:val="99"/>
    <w:semiHidden/>
    <w:unhideWhenUsed/>
    <w:rsid w:val="00081D8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081D8E"/>
    <w:rPr>
      <w:sz w:val="18"/>
      <w:szCs w:val="18"/>
    </w:rPr>
  </w:style>
  <w:style w:type="paragraph" w:styleId="a7">
    <w:name w:val="Normal (Web)"/>
    <w:basedOn w:val="a"/>
    <w:uiPriority w:val="99"/>
    <w:unhideWhenUsed/>
    <w:rsid w:val="00081D8E"/>
    <w:pPr>
      <w:widowControl/>
      <w:spacing w:before="100" w:beforeAutospacing="1" w:after="100" w:afterAutospacing="1"/>
      <w:jc w:val="left"/>
    </w:pPr>
    <w:rPr>
      <w:rFonts w:ascii="宋体" w:eastAsia="宋体" w:hAnsi="宋体" w:cs="宋体"/>
      <w:kern w:val="0"/>
      <w:sz w:val="24"/>
      <w:szCs w:val="24"/>
    </w:rPr>
  </w:style>
  <w:style w:type="character" w:customStyle="1" w:styleId="timestyle42408">
    <w:name w:val="timestyle42408"/>
    <w:basedOn w:val="a0"/>
    <w:rsid w:val="00F65845"/>
  </w:style>
  <w:style w:type="character" w:customStyle="1" w:styleId="authorstyle42408">
    <w:name w:val="authorstyle42408"/>
    <w:basedOn w:val="a0"/>
    <w:rsid w:val="00F65845"/>
  </w:style>
  <w:style w:type="table" w:styleId="-1">
    <w:name w:val="Light List Accent 1"/>
    <w:basedOn w:val="a1"/>
    <w:uiPriority w:val="61"/>
    <w:rsid w:val="00590DE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748311008">
      <w:bodyDiv w:val="1"/>
      <w:marLeft w:val="0"/>
      <w:marRight w:val="0"/>
      <w:marTop w:val="0"/>
      <w:marBottom w:val="0"/>
      <w:divBdr>
        <w:top w:val="none" w:sz="0" w:space="0" w:color="auto"/>
        <w:left w:val="none" w:sz="0" w:space="0" w:color="auto"/>
        <w:bottom w:val="none" w:sz="0" w:space="0" w:color="auto"/>
        <w:right w:val="none" w:sz="0" w:space="0" w:color="auto"/>
      </w:divBdr>
    </w:div>
    <w:div w:id="1086615021">
      <w:bodyDiv w:val="1"/>
      <w:marLeft w:val="0"/>
      <w:marRight w:val="0"/>
      <w:marTop w:val="0"/>
      <w:marBottom w:val="0"/>
      <w:divBdr>
        <w:top w:val="none" w:sz="0" w:space="0" w:color="auto"/>
        <w:left w:val="none" w:sz="0" w:space="0" w:color="auto"/>
        <w:bottom w:val="none" w:sz="0" w:space="0" w:color="auto"/>
        <w:right w:val="none" w:sz="0" w:space="0" w:color="auto"/>
      </w:divBdr>
      <w:divsChild>
        <w:div w:id="1979071874">
          <w:marLeft w:val="0"/>
          <w:marRight w:val="0"/>
          <w:marTop w:val="0"/>
          <w:marBottom w:val="0"/>
          <w:divBdr>
            <w:top w:val="none" w:sz="0" w:space="0" w:color="auto"/>
            <w:left w:val="none" w:sz="0" w:space="0" w:color="auto"/>
            <w:bottom w:val="none" w:sz="0" w:space="0" w:color="auto"/>
            <w:right w:val="none" w:sz="0" w:space="0" w:color="auto"/>
          </w:divBdr>
          <w:divsChild>
            <w:div w:id="2144539315">
              <w:marLeft w:val="0"/>
              <w:marRight w:val="0"/>
              <w:marTop w:val="0"/>
              <w:marBottom w:val="0"/>
              <w:divBdr>
                <w:top w:val="none" w:sz="0" w:space="0" w:color="auto"/>
                <w:left w:val="none" w:sz="0" w:space="0" w:color="auto"/>
                <w:bottom w:val="none" w:sz="0" w:space="0" w:color="auto"/>
                <w:right w:val="none" w:sz="0" w:space="0" w:color="auto"/>
              </w:divBdr>
              <w:divsChild>
                <w:div w:id="1690326709">
                  <w:marLeft w:val="0"/>
                  <w:marRight w:val="0"/>
                  <w:marTop w:val="0"/>
                  <w:marBottom w:val="0"/>
                  <w:divBdr>
                    <w:top w:val="none" w:sz="0" w:space="0" w:color="auto"/>
                    <w:left w:val="none" w:sz="0" w:space="0" w:color="auto"/>
                    <w:bottom w:val="none" w:sz="0" w:space="0" w:color="auto"/>
                    <w:right w:val="none" w:sz="0" w:space="0" w:color="auto"/>
                  </w:divBdr>
                  <w:divsChild>
                    <w:div w:id="104884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72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cp:lastPrinted>2021-07-21T08:56:00Z</cp:lastPrinted>
  <dcterms:created xsi:type="dcterms:W3CDTF">2022-06-22T08:28:00Z</dcterms:created>
  <dcterms:modified xsi:type="dcterms:W3CDTF">2022-07-14T09:52:00Z</dcterms:modified>
</cp:coreProperties>
</file>