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附件1</w:t>
      </w:r>
    </w:p>
    <w:p>
      <w:pPr>
        <w:spacing w:line="640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四川省2022年上半年高等教育自学考试</w:t>
      </w:r>
    </w:p>
    <w:p>
      <w:pPr>
        <w:spacing w:line="640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毕业证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44"/>
          <w:szCs w:val="44"/>
        </w:rPr>
        <w:t>书审查办理工作日程安排表</w:t>
      </w:r>
    </w:p>
    <w:tbl>
      <w:tblPr>
        <w:tblStyle w:val="2"/>
        <w:tblpPr w:leftFromText="180" w:rightFromText="180" w:vertAnchor="text" w:horzAnchor="margin" w:tblpXSpec="center" w:tblpY="37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49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3" w:hanging="843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ind w:left="843" w:hanging="843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工作内容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3" w:hanging="843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5月5日至11日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开通前置学历审核申请业务功能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考生提交前置学历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  <w:r>
              <w:rPr>
                <w:rFonts w:ascii="仿宋" w:hAnsi="仿宋" w:eastAsia="仿宋"/>
                <w:sz w:val="28"/>
                <w:szCs w:val="28"/>
              </w:rPr>
              <w:t>申请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管理系统考生端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5月20日（含）前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前置学历审核和结果反馈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省教育考试院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管理系统考生端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5月23日至27日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开通毕业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ascii="仿宋" w:hAnsi="仿宋" w:eastAsia="仿宋"/>
                <w:sz w:val="28"/>
                <w:szCs w:val="28"/>
              </w:rPr>
              <w:t>业务功能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，开放办理以下业务：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1.考生提交毕业申请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数据和</w:t>
            </w:r>
            <w:r>
              <w:rPr>
                <w:rFonts w:ascii="仿宋" w:hAnsi="仿宋" w:eastAsia="仿宋"/>
                <w:sz w:val="28"/>
                <w:szCs w:val="28"/>
              </w:rPr>
              <w:t>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  <w:r>
              <w:rPr>
                <w:rFonts w:ascii="仿宋" w:hAnsi="仿宋" w:eastAsia="仿宋"/>
                <w:sz w:val="28"/>
                <w:szCs w:val="28"/>
              </w:rPr>
              <w:t>材料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spacing w:line="500" w:lineRule="exact"/>
              <w:ind w:left="840" w:hanging="840" w:hangingChars="3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.因专业停考无法提交毕业申请的考</w:t>
            </w:r>
          </w:p>
          <w:p>
            <w:pPr>
              <w:spacing w:line="500" w:lineRule="exact"/>
              <w:ind w:left="840" w:hanging="840" w:hangingChars="3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填写《停考专业毕业申请表》并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联</w:t>
            </w:r>
          </w:p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系准考证号所属管理机构。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3.考生联系准考证号所属管理机构完成</w:t>
            </w:r>
            <w:r>
              <w:rPr>
                <w:rFonts w:ascii="仿宋" w:hAnsi="仿宋" w:eastAsia="仿宋"/>
                <w:sz w:val="28"/>
                <w:szCs w:val="28"/>
              </w:rPr>
              <w:t>毕业证明申请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管理系统考生端</w:t>
            </w:r>
          </w:p>
          <w:p>
            <w:pPr>
              <w:spacing w:line="500" w:lineRule="exact"/>
              <w:ind w:left="840" w:hanging="840" w:hangingChars="3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县（市、区）</w:t>
            </w:r>
            <w:r>
              <w:rPr>
                <w:rFonts w:ascii="仿宋" w:hAnsi="仿宋" w:eastAsia="仿宋"/>
                <w:sz w:val="28"/>
                <w:szCs w:val="28"/>
              </w:rPr>
              <w:t>招</w:t>
            </w:r>
          </w:p>
          <w:p>
            <w:pPr>
              <w:spacing w:line="500" w:lineRule="exact"/>
              <w:ind w:left="840" w:hanging="840" w:hanging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生考试机构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院校自考办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7月10日（含）前</w:t>
            </w:r>
          </w:p>
        </w:tc>
        <w:tc>
          <w:tcPr>
            <w:tcW w:w="4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管理部门完成毕业证书审查办理相关工作,并上报学信网进行电子注册。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755" w:hanging="756" w:hangingChars="300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ascii="仿宋" w:hAnsi="仿宋" w:eastAsia="仿宋"/>
                <w:w w:val="90"/>
                <w:sz w:val="28"/>
                <w:szCs w:val="28"/>
              </w:rPr>
              <w:t>各</w:t>
            </w: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级</w:t>
            </w:r>
            <w:r>
              <w:rPr>
                <w:rFonts w:ascii="仿宋" w:hAnsi="仿宋" w:eastAsia="仿宋"/>
                <w:w w:val="90"/>
                <w:sz w:val="28"/>
                <w:szCs w:val="28"/>
              </w:rPr>
              <w:t>招生考试机构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院校自考办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80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7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学信网注册成功后</w:t>
            </w:r>
          </w:p>
        </w:tc>
        <w:tc>
          <w:tcPr>
            <w:tcW w:w="492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省教育考试院通知并逐级发放毕业证书和毕业生学籍表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考生到准考证号所属管理机构</w:t>
            </w:r>
            <w:r>
              <w:rPr>
                <w:rFonts w:ascii="仿宋" w:hAnsi="仿宋" w:eastAsia="仿宋"/>
                <w:sz w:val="28"/>
                <w:szCs w:val="28"/>
              </w:rPr>
              <w:t>领取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上述材料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县（市、区）</w:t>
            </w:r>
            <w:r>
              <w:rPr>
                <w:rFonts w:ascii="仿宋" w:hAnsi="仿宋" w:eastAsia="仿宋"/>
                <w:sz w:val="28"/>
                <w:szCs w:val="28"/>
              </w:rPr>
              <w:t>招</w:t>
            </w:r>
          </w:p>
          <w:p>
            <w:pPr>
              <w:spacing w:line="500" w:lineRule="exact"/>
              <w:ind w:left="840" w:hanging="840" w:hanging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生考试机构</w:t>
            </w:r>
          </w:p>
          <w:p>
            <w:pPr>
              <w:spacing w:line="500" w:lineRule="exact"/>
              <w:ind w:left="735" w:leftChars="150" w:hanging="420" w:hanging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院校自考办</w:t>
            </w:r>
          </w:p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</w:t>
            </w:r>
          </w:p>
        </w:tc>
      </w:tr>
    </w:tbl>
    <w:p>
      <w:pPr>
        <w:spacing w:line="360" w:lineRule="auto"/>
        <w:rPr>
          <w:rFonts w:hint="eastAsia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358BA"/>
    <w:rsid w:val="0A2B2265"/>
    <w:rsid w:val="0DA2518A"/>
    <w:rsid w:val="20096AD2"/>
    <w:rsid w:val="289C390C"/>
    <w:rsid w:val="5DA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2022-04-15T07:34:00Z</dcterms:created>
  <dc:creator>Administrator</dc:creator>
  <cp:lastModifiedBy>Administrator</cp:lastModifiedBy>
  <dcterms:modified xsi:type="dcterms:W3CDTF">2022-04-15T07:50:16Z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08438ACE1ED742D99CEBFE936E4B346A</vt:lpwstr>
  </property>
</Properties>
</file>