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河北省气象局人事处：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ind w:right="840" w:firstLine="3360" w:firstLineChars="120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3108" w:firstLineChars="111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</w:t>
      </w:r>
      <w:bookmarkStart w:id="0" w:name="_GoBack"/>
      <w:bookmarkEnd w:id="0"/>
      <w:r>
        <w:rPr>
          <w:rFonts w:hint="eastAsia" w:eastAsia="方正仿宋_GBK"/>
          <w:bCs/>
          <w:spacing w:val="8"/>
          <w:sz w:val="84"/>
          <w:szCs w:val="84"/>
        </w:rPr>
        <w:t>份证复印件粘贴处</w:t>
      </w:r>
    </w:p>
    <w:p>
      <w:pPr>
        <w:widowControl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B3C"/>
    <w:rsid w:val="5E7A0B3C"/>
    <w:rsid w:val="6D8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2019-02-02T02:29:00Z</dcterms:created>
  <dc:creator>浪里个浪个里个豆</dc:creator>
  <cp:lastModifiedBy>浪里个浪个里个豆</cp:lastModifiedBy>
  <dcterms:modified xsi:type="dcterms:W3CDTF">2019-02-02T02:30:14Z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