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480" w:lineRule="atLeast"/>
        <w:ind w:left="0" w:right="0"/>
        <w:jc w:val="left"/>
      </w:pPr>
      <w:r>
        <w:rPr>
          <w:rFonts w:ascii="黑体" w:hAnsi="宋体" w:eastAsia="黑体" w:cs="黑体"/>
          <w:color w:val="333333"/>
          <w:kern w:val="0"/>
          <w:sz w:val="32"/>
          <w:szCs w:val="32"/>
          <w:bdr w:val="none" w:color="auto" w:sz="0" w:space="0"/>
          <w:shd w:val="clear" w:fill="FFFFFF"/>
          <w:lang w:val="en-US" w:eastAsia="zh-CN" w:bidi="ar"/>
        </w:rPr>
        <w:t>附件</w:t>
      </w:r>
      <w:r>
        <w:rPr>
          <w:rFonts w:hint="eastAsia" w:ascii="黑体" w:hAnsi="宋体" w:eastAsia="黑体" w:cs="黑体"/>
          <w:color w:val="333333"/>
          <w:kern w:val="0"/>
          <w:sz w:val="32"/>
          <w:szCs w:val="32"/>
          <w:bdr w:val="none" w:color="auto" w:sz="0" w:space="0"/>
          <w:shd w:val="clear" w:fill="FFFFFF"/>
          <w:lang w:val="en-US" w:eastAsia="zh-CN" w:bidi="ar"/>
        </w:rPr>
        <w:t>1</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700" w:lineRule="atLeast"/>
        <w:ind w:left="0" w:right="0"/>
        <w:jc w:val="center"/>
      </w:pPr>
      <w:r>
        <w:rPr>
          <w:rFonts w:ascii="文星简小标宋" w:hAnsi="文星简小标宋" w:eastAsia="文星简小标宋" w:cs="文星简小标宋"/>
          <w:snapToGrid w:val="0"/>
          <w:color w:val="333333"/>
          <w:kern w:val="0"/>
          <w:sz w:val="44"/>
          <w:szCs w:val="44"/>
          <w:bdr w:val="none" w:color="auto" w:sz="0" w:space="0"/>
          <w:shd w:val="clear" w:fill="FFFFFF"/>
          <w:lang w:val="en-US" w:eastAsia="zh-CN" w:bidi="ar"/>
        </w:rPr>
        <w:t>新冠肺炎防控期间表现突出非事业编制</w:t>
      </w:r>
    </w:p>
    <w:p>
      <w:pPr>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700" w:lineRule="atLeast"/>
        <w:ind w:left="0" w:right="0"/>
        <w:jc w:val="center"/>
      </w:pPr>
      <w:r>
        <w:rPr>
          <w:rFonts w:hint="default" w:ascii="文星简小标宋" w:hAnsi="文星简小标宋" w:eastAsia="文星简小标宋" w:cs="文星简小标宋"/>
          <w:snapToGrid w:val="0"/>
          <w:color w:val="333333"/>
          <w:kern w:val="0"/>
          <w:sz w:val="44"/>
          <w:szCs w:val="44"/>
          <w:bdr w:val="none" w:color="auto" w:sz="0" w:space="0"/>
          <w:shd w:val="clear" w:fill="FFFFFF"/>
          <w:lang w:val="en-US" w:eastAsia="zh-CN" w:bidi="ar"/>
        </w:rPr>
        <w:t>一线医务人员应聘事业单位推荐信</w:t>
      </w:r>
    </w:p>
    <w:p>
      <w:pPr>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540" w:lineRule="atLeast"/>
        <w:ind w:left="0" w:right="0"/>
        <w:jc w:val="center"/>
      </w:pPr>
      <w:r>
        <w:rPr>
          <w:rFonts w:ascii="楷体_GB2312" w:hAnsi="微软雅黑" w:eastAsia="楷体_GB2312" w:cs="楷体_GB2312"/>
          <w:snapToGrid w:val="0"/>
          <w:color w:val="333333"/>
          <w:kern w:val="0"/>
          <w:sz w:val="32"/>
          <w:szCs w:val="32"/>
          <w:bdr w:val="none" w:color="auto" w:sz="0" w:space="0"/>
          <w:shd w:val="clear" w:fill="FFFFFF"/>
          <w:lang w:val="en-US" w:eastAsia="zh-CN" w:bidi="ar"/>
        </w:rPr>
        <w:t>（编号：</w:t>
      </w:r>
      <w:r>
        <w:rPr>
          <w:rFonts w:hint="default" w:ascii="楷体_GB2312" w:hAnsi="微软雅黑" w:eastAsia="楷体_GB2312" w:cs="楷体_GB2312"/>
          <w:color w:val="333333"/>
          <w:kern w:val="0"/>
          <w:sz w:val="32"/>
          <w:szCs w:val="32"/>
          <w:bdr w:val="none" w:color="auto" w:sz="0" w:space="0"/>
          <w:shd w:val="clear" w:fill="FFFFFF"/>
          <w:lang w:val="en-US" w:eastAsia="zh-CN" w:bidi="ar"/>
        </w:rPr>
        <w:t xml:space="preserve">           </w:t>
      </w:r>
      <w:r>
        <w:rPr>
          <w:rFonts w:hint="default" w:ascii="楷体_GB2312" w:hAnsi="微软雅黑" w:eastAsia="楷体_GB2312" w:cs="楷体_GB2312"/>
          <w:snapToGrid w:val="0"/>
          <w:color w:val="333333"/>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560" w:lineRule="atLeast"/>
        <w:ind w:left="0" w:right="0" w:firstLine="800"/>
        <w:jc w:val="both"/>
      </w:pP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兹有</w:t>
      </w:r>
      <w:r>
        <w:rPr>
          <w:rFonts w:hint="default" w:ascii="仿宋_GB2312" w:hAnsi="微软雅黑" w:eastAsia="仿宋_GB2312" w:cs="仿宋_GB2312"/>
          <w:snapToGrid w:val="0"/>
          <w:color w:val="333333"/>
          <w:kern w:val="0"/>
          <w:sz w:val="32"/>
          <w:szCs w:val="32"/>
          <w:u w:val="single"/>
          <w:bdr w:val="none" w:color="auto" w:sz="0" w:space="0"/>
          <w:shd w:val="clear" w:fill="FFFFFF"/>
          <w:lang w:val="en-US" w:eastAsia="zh-CN" w:bidi="ar"/>
        </w:rPr>
        <w:t xml:space="preserve"> </w:t>
      </w:r>
      <w:r>
        <w:rPr>
          <w:rFonts w:hint="default" w:ascii="仿宋_GB2312" w:hAnsi="微软雅黑" w:eastAsia="仿宋_GB2312" w:cs="仿宋_GB2312"/>
          <w:color w:val="333333"/>
          <w:kern w:val="0"/>
          <w:sz w:val="32"/>
          <w:szCs w:val="32"/>
          <w:u w:val="single"/>
          <w:bdr w:val="none" w:color="auto" w:sz="0" w:space="0"/>
          <w:shd w:val="clear" w:fill="FFFFFF"/>
          <w:lang w:val="en-US" w:eastAsia="zh-CN" w:bidi="ar"/>
        </w:rPr>
        <w:t>           </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同志，身份证号</w:t>
      </w:r>
      <w:r>
        <w:rPr>
          <w:rFonts w:hint="default" w:ascii="仿宋_GB2312" w:hAnsi="微软雅黑" w:eastAsia="仿宋_GB2312" w:cs="仿宋_GB2312"/>
          <w:color w:val="333333"/>
          <w:kern w:val="0"/>
          <w:sz w:val="32"/>
          <w:szCs w:val="32"/>
          <w:u w:val="single"/>
          <w:bdr w:val="none" w:color="auto" w:sz="0" w:space="0"/>
          <w:shd w:val="clear" w:fill="FFFFFF"/>
          <w:lang w:val="en-US" w:eastAsia="zh-CN" w:bidi="ar"/>
        </w:rPr>
        <w:t>                   </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，自</w:t>
      </w:r>
      <w:r>
        <w:rPr>
          <w:rFonts w:hint="default" w:ascii="仿宋_GB2312" w:hAnsi="微软雅黑" w:eastAsia="仿宋_GB2312" w:cs="仿宋_GB2312"/>
          <w:color w:val="333333"/>
          <w:kern w:val="0"/>
          <w:sz w:val="32"/>
          <w:szCs w:val="32"/>
          <w:u w:val="single"/>
          <w:bdr w:val="none" w:color="auto" w:sz="0" w:space="0"/>
          <w:shd w:val="clear" w:fill="FFFFFF"/>
          <w:lang w:val="en-US" w:eastAsia="zh-CN" w:bidi="ar"/>
        </w:rPr>
        <w:t xml:space="preserve">     </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年</w:t>
      </w:r>
      <w:r>
        <w:rPr>
          <w:rFonts w:hint="default" w:ascii="仿宋_GB2312" w:hAnsi="微软雅黑" w:eastAsia="仿宋_GB2312" w:cs="仿宋_GB2312"/>
          <w:color w:val="333333"/>
          <w:kern w:val="0"/>
          <w:sz w:val="32"/>
          <w:szCs w:val="32"/>
          <w:u w:val="single"/>
          <w:bdr w:val="none" w:color="auto" w:sz="0" w:space="0"/>
          <w:shd w:val="clear" w:fill="FFFFFF"/>
          <w:lang w:val="en-US" w:eastAsia="zh-CN" w:bidi="ar"/>
        </w:rPr>
        <w:t xml:space="preserve">   </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月在</w:t>
      </w:r>
      <w:r>
        <w:rPr>
          <w:rFonts w:hint="default" w:ascii="仿宋_GB2312" w:hAnsi="微软雅黑" w:eastAsia="仿宋_GB2312" w:cs="仿宋_GB2312"/>
          <w:color w:val="333333"/>
          <w:kern w:val="0"/>
          <w:sz w:val="32"/>
          <w:szCs w:val="32"/>
          <w:u w:val="single"/>
          <w:bdr w:val="none" w:color="auto" w:sz="0" w:space="0"/>
          <w:shd w:val="clear" w:fill="FFFFFF"/>
          <w:lang w:val="en-US" w:eastAsia="zh-CN" w:bidi="ar"/>
        </w:rPr>
        <w:t xml:space="preserve">              </w:t>
      </w:r>
      <w:r>
        <w:rPr>
          <w:rFonts w:hint="default" w:ascii="仿宋_GB2312" w:hAnsi="微软雅黑" w:eastAsia="仿宋_GB2312" w:cs="仿宋_GB2312"/>
          <w:snapToGrid w:val="0"/>
          <w:color w:val="333333"/>
          <w:kern w:val="0"/>
          <w:sz w:val="32"/>
          <w:szCs w:val="32"/>
          <w:u w:val="single"/>
          <w:bdr w:val="none" w:color="auto" w:sz="0" w:space="0"/>
          <w:shd w:val="clear" w:fill="FFFFFF"/>
          <w:lang w:val="en-US" w:eastAsia="zh-CN" w:bidi="ar"/>
        </w:rPr>
        <w:t>（填推荐单位及所在岗位）</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从事</w:t>
      </w:r>
      <w:r>
        <w:rPr>
          <w:rFonts w:hint="default" w:ascii="仿宋_GB2312" w:hAnsi="微软雅黑" w:eastAsia="仿宋_GB2312" w:cs="仿宋_GB2312"/>
          <w:color w:val="333333"/>
          <w:kern w:val="0"/>
          <w:sz w:val="32"/>
          <w:szCs w:val="32"/>
          <w:u w:val="single"/>
          <w:bdr w:val="none" w:color="auto" w:sz="0" w:space="0"/>
          <w:shd w:val="clear" w:fill="FFFFFF"/>
          <w:lang w:val="en-US" w:eastAsia="zh-CN" w:bidi="ar"/>
        </w:rPr>
        <w:t xml:space="preserve">      </w:t>
      </w:r>
      <w:r>
        <w:rPr>
          <w:rFonts w:hint="default" w:ascii="仿宋_GB2312" w:hAnsi="微软雅黑" w:eastAsia="仿宋_GB2312" w:cs="仿宋_GB2312"/>
          <w:snapToGrid w:val="0"/>
          <w:color w:val="333333"/>
          <w:kern w:val="0"/>
          <w:sz w:val="32"/>
          <w:szCs w:val="32"/>
          <w:u w:val="single"/>
          <w:bdr w:val="none" w:color="auto" w:sz="0" w:space="0"/>
          <w:shd w:val="clear" w:fill="FFFFFF"/>
          <w:lang w:val="en-US" w:eastAsia="zh-CN" w:bidi="ar"/>
        </w:rPr>
        <w:t>（具体工作）</w:t>
      </w:r>
      <w:r>
        <w:rPr>
          <w:rFonts w:hint="default" w:ascii="仿宋_GB2312" w:hAnsi="微软雅黑" w:eastAsia="仿宋_GB2312" w:cs="仿宋_GB2312"/>
          <w:color w:val="333333"/>
          <w:kern w:val="0"/>
          <w:sz w:val="32"/>
          <w:szCs w:val="32"/>
          <w:u w:val="single"/>
          <w:bdr w:val="none" w:color="auto" w:sz="0" w:space="0"/>
          <w:shd w:val="clear" w:fill="FFFFFF"/>
          <w:lang w:val="en-US" w:eastAsia="zh-CN" w:bidi="ar"/>
        </w:rPr>
        <w:t xml:space="preserve">   </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工作。该同志在2020年新冠肺炎疫情防控工作中，</w:t>
      </w:r>
      <w:r>
        <w:rPr>
          <w:rFonts w:hint="default" w:ascii="仿宋_GB2312" w:hAnsi="微软雅黑" w:eastAsia="仿宋_GB2312" w:cs="仿宋_GB2312"/>
          <w:color w:val="333333"/>
          <w:kern w:val="0"/>
          <w:sz w:val="32"/>
          <w:szCs w:val="32"/>
          <w:u w:val="single"/>
          <w:bdr w:val="none" w:color="auto" w:sz="0" w:space="0"/>
          <w:shd w:val="clear" w:fill="FFFFFF"/>
          <w:lang w:val="en-US" w:eastAsia="zh-CN" w:bidi="ar"/>
        </w:rPr>
        <w:t xml:space="preserve">           </w:t>
      </w:r>
      <w:r>
        <w:rPr>
          <w:rFonts w:hint="default" w:ascii="仿宋_GB2312" w:hAnsi="微软雅黑" w:eastAsia="仿宋_GB2312" w:cs="仿宋_GB2312"/>
          <w:snapToGrid w:val="0"/>
          <w:color w:val="333333"/>
          <w:kern w:val="0"/>
          <w:sz w:val="32"/>
          <w:szCs w:val="32"/>
          <w:u w:val="single"/>
          <w:bdr w:val="none" w:color="auto" w:sz="0" w:space="0"/>
          <w:shd w:val="clear" w:fill="FFFFFF"/>
          <w:lang w:val="en-US" w:eastAsia="zh-CN" w:bidi="ar"/>
        </w:rPr>
        <w:t>（填具体在哪从事工作，如被选派支援湖北……）</w:t>
      </w:r>
      <w:r>
        <w:rPr>
          <w:rFonts w:hint="default" w:ascii="仿宋_GB2312" w:hAnsi="微软雅黑" w:eastAsia="仿宋_GB2312" w:cs="仿宋_GB2312"/>
          <w:color w:val="333333"/>
          <w:kern w:val="0"/>
          <w:sz w:val="32"/>
          <w:szCs w:val="32"/>
          <w:u w:val="single"/>
          <w:bdr w:val="none" w:color="auto" w:sz="0" w:space="0"/>
          <w:shd w:val="clear" w:fill="FFFFFF"/>
          <w:lang w:val="en-US" w:eastAsia="zh-CN" w:bidi="ar"/>
        </w:rPr>
        <w:t xml:space="preserve">                </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因表现突出，经研究，我们建议按照《天津市人民政府办公厅关于保障和关爱新冠肺炎疫情防控一线医务人员若干措施的通知》（津政办发〔2020〕2号）相关要求，推荐该同志享受事业单位公开招聘同等条件下优先聘用相关优惠政策。</w:t>
      </w:r>
    </w:p>
    <w:p>
      <w:pPr>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560" w:lineRule="atLeast"/>
        <w:ind w:left="0" w:right="0" w:firstLine="5120"/>
        <w:jc w:val="both"/>
      </w:pP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用人单位（盖章）</w:t>
      </w:r>
    </w:p>
    <w:p>
      <w:pPr>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560" w:lineRule="atLeast"/>
        <w:ind w:left="0" w:right="0" w:firstLine="5120"/>
        <w:jc w:val="both"/>
      </w:pPr>
      <w:r>
        <w:rPr>
          <w:rFonts w:hint="default" w:ascii="仿宋_GB2312" w:hAnsi="微软雅黑" w:eastAsia="仿宋_GB2312" w:cs="仿宋_GB2312"/>
          <w:color w:val="333333"/>
          <w:kern w:val="0"/>
          <w:sz w:val="32"/>
          <w:szCs w:val="32"/>
          <w:bdr w:val="none" w:color="auto" w:sz="0" w:space="0"/>
          <w:shd w:val="clear" w:fill="FFFFFF"/>
          <w:lang w:val="en-US" w:eastAsia="zh-CN" w:bidi="ar"/>
        </w:rPr>
        <w:t xml:space="preserve">    </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年</w:t>
      </w:r>
      <w:r>
        <w:rPr>
          <w:rFonts w:hint="default" w:ascii="仿宋_GB2312" w:hAnsi="微软雅黑" w:eastAsia="仿宋_GB2312" w:cs="仿宋_GB2312"/>
          <w:color w:val="333333"/>
          <w:kern w:val="0"/>
          <w:sz w:val="32"/>
          <w:szCs w:val="32"/>
          <w:bdr w:val="none" w:color="auto" w:sz="0" w:space="0"/>
          <w:shd w:val="clear" w:fill="FFFFFF"/>
          <w:lang w:val="en-US" w:eastAsia="zh-CN" w:bidi="ar"/>
        </w:rPr>
        <w:t xml:space="preserve">  </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月</w:t>
      </w:r>
      <w:r>
        <w:rPr>
          <w:rFonts w:hint="default" w:ascii="仿宋_GB2312" w:hAnsi="微软雅黑" w:eastAsia="仿宋_GB2312" w:cs="仿宋_GB2312"/>
          <w:color w:val="333333"/>
          <w:kern w:val="0"/>
          <w:sz w:val="32"/>
          <w:szCs w:val="32"/>
          <w:bdr w:val="none" w:color="auto" w:sz="0" w:space="0"/>
          <w:shd w:val="clear" w:fill="FFFFFF"/>
          <w:lang w:val="en-US" w:eastAsia="zh-CN" w:bidi="ar"/>
        </w:rPr>
        <w:t xml:space="preserve">  </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560" w:lineRule="atLeast"/>
        <w:ind w:left="0" w:right="0" w:firstLine="640"/>
        <w:jc w:val="both"/>
      </w:pP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480" w:lineRule="atLeast"/>
        <w:ind w:left="0" w:right="0" w:firstLine="562"/>
        <w:jc w:val="left"/>
      </w:pPr>
      <w:r>
        <w:rPr>
          <w:rFonts w:hint="default" w:ascii="仿宋_GB2312" w:hAnsi="微软雅黑" w:eastAsia="仿宋_GB2312" w:cs="仿宋_GB2312"/>
          <w:b/>
          <w:snapToGrid w:val="0"/>
          <w:color w:val="333333"/>
          <w:kern w:val="0"/>
          <w:sz w:val="28"/>
          <w:szCs w:val="28"/>
          <w:bdr w:val="none" w:color="auto" w:sz="0" w:space="0"/>
          <w:shd w:val="clear" w:fill="FFFFFF"/>
          <w:lang w:val="en-US" w:eastAsia="zh-CN" w:bidi="ar"/>
        </w:rPr>
        <w:t>重要提示：</w:t>
      </w:r>
      <w:r>
        <w:rPr>
          <w:rFonts w:hint="default" w:ascii="仿宋_GB2312" w:hAnsi="微软雅黑" w:eastAsia="仿宋_GB2312" w:cs="仿宋_GB2312"/>
          <w:snapToGrid w:val="0"/>
          <w:color w:val="333333"/>
          <w:kern w:val="0"/>
          <w:sz w:val="28"/>
          <w:szCs w:val="28"/>
          <w:bdr w:val="none" w:color="auto" w:sz="0" w:space="0"/>
          <w:shd w:val="clear" w:fill="FFFFFF"/>
          <w:lang w:val="en-US" w:eastAsia="zh-CN" w:bidi="ar"/>
        </w:rPr>
        <w:t>请在参加事业单位公开招聘资格审查时，向招聘单位出具原件。采取网上报名的，可在资格复审原件时再出具。未按要求出具推荐信的，视为自动放弃优惠资格。请妥善保管推荐信，遗失后不再补办。</w:t>
      </w:r>
    </w:p>
    <w:p>
      <w:pPr>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520" w:lineRule="atLeast"/>
        <w:ind w:left="0" w:right="0"/>
        <w:jc w:val="left"/>
      </w:pPr>
      <w:r>
        <w:rPr>
          <w:rFonts w:hint="default" w:ascii="仿宋_GB2312" w:hAnsi="微软雅黑" w:eastAsia="仿宋_GB2312" w:cs="仿宋_GB2312"/>
          <w:color w:val="333333"/>
          <w:kern w:val="0"/>
          <w:sz w:val="32"/>
          <w:szCs w:val="32"/>
          <w:bdr w:val="none" w:color="auto" w:sz="0" w:space="0"/>
          <w:shd w:val="clear" w:fill="FFFFFF"/>
          <w:lang w:val="en-US" w:eastAsia="zh-CN" w:bidi="ar"/>
        </w:rPr>
        <w:t> </w:t>
      </w:r>
      <w:r>
        <w:rPr>
          <w:rFonts w:hint="eastAsia" w:ascii="黑体" w:hAnsi="宋体" w:eastAsia="黑体" w:cs="黑体"/>
          <w:color w:val="333333"/>
          <w:kern w:val="0"/>
          <w:sz w:val="32"/>
          <w:szCs w:val="32"/>
          <w:bdr w:val="none" w:color="auto" w:sz="0" w:space="0"/>
          <w:shd w:val="clear" w:fill="FFFFFF"/>
          <w:lang w:val="en-US" w:eastAsia="zh-CN" w:bidi="ar"/>
        </w:rPr>
        <w:t>附件</w:t>
      </w:r>
      <w:r>
        <w:rPr>
          <w:rFonts w:hint="default" w:ascii="仿宋_GB2312" w:hAnsi="微软雅黑" w:eastAsia="仿宋_GB2312" w:cs="仿宋_GB2312"/>
          <w:color w:val="333333"/>
          <w:kern w:val="0"/>
          <w:sz w:val="32"/>
          <w:szCs w:val="32"/>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700" w:lineRule="atLeast"/>
        <w:ind w:left="0" w:right="0"/>
        <w:jc w:val="center"/>
      </w:pPr>
      <w:r>
        <w:rPr>
          <w:rFonts w:hint="default" w:ascii="文星简小标宋" w:hAnsi="文星简小标宋" w:eastAsia="文星简小标宋" w:cs="文星简小标宋"/>
          <w:snapToGrid w:val="0"/>
          <w:color w:val="333333"/>
          <w:kern w:val="0"/>
          <w:sz w:val="44"/>
          <w:szCs w:val="44"/>
          <w:bdr w:val="none" w:color="auto" w:sz="0" w:space="0"/>
          <w:shd w:val="clear" w:fill="FFFFFF"/>
          <w:lang w:val="en-US" w:eastAsia="zh-CN" w:bidi="ar"/>
        </w:rPr>
        <w:t>落实公开招聘优惠政策告知书</w:t>
      </w:r>
    </w:p>
    <w:p>
      <w:pPr>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560" w:lineRule="atLeast"/>
        <w:ind w:left="0" w:right="0"/>
        <w:jc w:val="center"/>
      </w:pPr>
      <w:r>
        <w:rPr>
          <w:rFonts w:hint="default" w:ascii="楷体_GB2312" w:hAnsi="微软雅黑" w:eastAsia="楷体_GB2312" w:cs="楷体_GB2312"/>
          <w:snapToGrid w:val="0"/>
          <w:color w:val="333333"/>
          <w:kern w:val="0"/>
          <w:sz w:val="32"/>
          <w:szCs w:val="32"/>
          <w:bdr w:val="none" w:color="auto" w:sz="0" w:space="0"/>
          <w:shd w:val="clear" w:fill="FFFFFF"/>
          <w:lang w:val="en-US" w:eastAsia="zh-CN" w:bidi="ar"/>
        </w:rPr>
        <w:t>（编号：</w:t>
      </w:r>
      <w:r>
        <w:rPr>
          <w:rFonts w:hint="default" w:ascii="楷体_GB2312" w:hAnsi="微软雅黑" w:eastAsia="楷体_GB2312" w:cs="楷体_GB2312"/>
          <w:color w:val="333333"/>
          <w:kern w:val="0"/>
          <w:sz w:val="32"/>
          <w:szCs w:val="32"/>
          <w:bdr w:val="none" w:color="auto" w:sz="0" w:space="0"/>
          <w:shd w:val="clear" w:fill="FFFFFF"/>
          <w:lang w:val="en-US" w:eastAsia="zh-CN" w:bidi="ar"/>
        </w:rPr>
        <w:t xml:space="preserve">         </w:t>
      </w:r>
      <w:r>
        <w:rPr>
          <w:rFonts w:hint="default" w:ascii="楷体_GB2312" w:hAnsi="微软雅黑" w:eastAsia="楷体_GB2312" w:cs="楷体_GB2312"/>
          <w:snapToGrid w:val="0"/>
          <w:color w:val="333333"/>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600" w:lineRule="atLeast"/>
        <w:ind w:left="0" w:right="0"/>
        <w:jc w:val="both"/>
      </w:pPr>
      <w:r>
        <w:rPr>
          <w:rFonts w:hint="default" w:ascii="仿宋_GB2312" w:hAnsi="微软雅黑" w:eastAsia="仿宋_GB2312" w:cs="仿宋_GB2312"/>
          <w:color w:val="333333"/>
          <w:kern w:val="0"/>
          <w:sz w:val="32"/>
          <w:szCs w:val="32"/>
          <w:u w:val="single"/>
          <w:bdr w:val="none" w:color="auto" w:sz="0" w:space="0"/>
          <w:shd w:val="clear" w:fill="FFFFFF"/>
          <w:lang w:val="en-US" w:eastAsia="zh-CN" w:bidi="ar"/>
        </w:rPr>
        <w:t>              </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同志：</w:t>
      </w:r>
    </w:p>
    <w:p>
      <w:pPr>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600" w:lineRule="atLeast"/>
        <w:ind w:left="0" w:right="0" w:firstLine="800"/>
        <w:jc w:val="both"/>
      </w:pP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根据《天津市人民政府办公厅印发关于保障和关爱新冠肺炎疫情防控一线医务人员若干措施的通知》（津政办发〔2020〕2号）相关要求，我单位拟于</w:t>
      </w:r>
      <w:r>
        <w:rPr>
          <w:rFonts w:hint="default" w:ascii="仿宋_GB2312" w:hAnsi="微软雅黑" w:eastAsia="仿宋_GB2312" w:cs="仿宋_GB2312"/>
          <w:color w:val="333333"/>
          <w:kern w:val="0"/>
          <w:sz w:val="32"/>
          <w:szCs w:val="32"/>
          <w:u w:val="single"/>
          <w:bdr w:val="none" w:color="auto" w:sz="0" w:space="0"/>
          <w:shd w:val="clear" w:fill="FFFFFF"/>
          <w:lang w:val="en-US" w:eastAsia="zh-CN" w:bidi="ar"/>
        </w:rPr>
        <w:t xml:space="preserve">         </w:t>
      </w:r>
      <w:r>
        <w:rPr>
          <w:rFonts w:hint="default" w:ascii="仿宋_GB2312" w:hAnsi="微软雅黑" w:eastAsia="仿宋_GB2312" w:cs="仿宋_GB2312"/>
          <w:snapToGrid w:val="0"/>
          <w:color w:val="333333"/>
          <w:kern w:val="0"/>
          <w:sz w:val="32"/>
          <w:szCs w:val="32"/>
          <w:u w:val="single"/>
          <w:bdr w:val="none" w:color="auto" w:sz="0" w:space="0"/>
          <w:shd w:val="clear" w:fill="FFFFFF"/>
          <w:lang w:val="en-US" w:eastAsia="zh-CN" w:bidi="ar"/>
        </w:rPr>
        <w:t>（填写招聘时间）</w:t>
      </w:r>
      <w:r>
        <w:rPr>
          <w:rFonts w:hint="default" w:ascii="仿宋_GB2312" w:hAnsi="微软雅黑" w:eastAsia="仿宋_GB2312" w:cs="仿宋_GB2312"/>
          <w:color w:val="333333"/>
          <w:kern w:val="0"/>
          <w:sz w:val="32"/>
          <w:szCs w:val="32"/>
          <w:u w:val="single"/>
          <w:bdr w:val="none" w:color="auto" w:sz="0" w:space="0"/>
          <w:shd w:val="clear" w:fill="FFFFFF"/>
          <w:lang w:val="en-US" w:eastAsia="zh-CN" w:bidi="ar"/>
        </w:rPr>
        <w:t xml:space="preserve">   </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按优惠政策，公开招聘新冠肺炎防控期间表现突出的非事业编制一线医务人员。</w:t>
      </w:r>
    </w:p>
    <w:p>
      <w:pPr>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600" w:lineRule="atLeast"/>
        <w:ind w:left="0" w:right="0" w:firstLine="800"/>
        <w:jc w:val="both"/>
      </w:pP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现将相关优惠政策、招聘条件、招聘时间等事项一并告知。</w:t>
      </w:r>
    </w:p>
    <w:p>
      <w:pPr>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600" w:lineRule="atLeast"/>
        <w:ind w:left="0" w:right="0" w:firstLine="640"/>
        <w:jc w:val="both"/>
      </w:pP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被告知人（签字）</w:t>
      </w:r>
      <w:r>
        <w:rPr>
          <w:rFonts w:hint="default" w:ascii="仿宋_GB2312" w:hAnsi="微软雅黑" w:eastAsia="仿宋_GB2312" w:cs="仿宋_GB2312"/>
          <w:color w:val="333333"/>
          <w:kern w:val="0"/>
          <w:sz w:val="32"/>
          <w:szCs w:val="32"/>
          <w:bdr w:val="none" w:color="auto" w:sz="0" w:space="0"/>
          <w:shd w:val="clear" w:fill="FFFFFF"/>
          <w:lang w:val="en-US" w:eastAsia="zh-CN" w:bidi="ar"/>
        </w:rPr>
        <w:t>              </w:t>
      </w:r>
      <w:r>
        <w:rPr>
          <w:rFonts w:hint="eastAsia" w:ascii="仿宋_GB2312" w:hAnsi="微软雅黑" w:eastAsia="仿宋_GB2312" w:cs="仿宋_GB2312"/>
          <w:color w:val="333333"/>
          <w:kern w:val="0"/>
          <w:sz w:val="32"/>
          <w:szCs w:val="32"/>
          <w:bdr w:val="none" w:color="auto" w:sz="0" w:space="0"/>
          <w:shd w:val="clear" w:fill="FFFFFF"/>
          <w:lang w:val="en-US" w:eastAsia="zh-CN" w:bidi="ar"/>
        </w:rPr>
        <w:t xml:space="preserve"> </w:t>
      </w:r>
      <w:r>
        <w:rPr>
          <w:rFonts w:hint="default" w:ascii="仿宋_GB2312" w:hAnsi="微软雅黑" w:eastAsia="仿宋_GB2312" w:cs="仿宋_GB2312"/>
          <w:color w:val="333333"/>
          <w:kern w:val="0"/>
          <w:sz w:val="32"/>
          <w:szCs w:val="32"/>
          <w:bdr w:val="none" w:color="auto" w:sz="0" w:space="0"/>
          <w:shd w:val="clear" w:fill="FFFFFF"/>
          <w:lang w:val="en-US" w:eastAsia="zh-CN" w:bidi="ar"/>
        </w:rPr>
        <w:t xml:space="preserve"> </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告知单位（盖章）</w:t>
      </w:r>
    </w:p>
    <w:p>
      <w:pPr>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600" w:lineRule="atLeast"/>
        <w:ind w:left="0" w:right="0" w:firstLine="640"/>
        <w:jc w:val="both"/>
      </w:pPr>
      <w:r>
        <w:rPr>
          <w:rFonts w:hint="default" w:ascii="仿宋_GB2312" w:hAnsi="微软雅黑" w:eastAsia="仿宋_GB2312" w:cs="仿宋_GB2312"/>
          <w:color w:val="333333"/>
          <w:kern w:val="0"/>
          <w:sz w:val="32"/>
          <w:szCs w:val="32"/>
          <w:bdr w:val="none" w:color="auto" w:sz="0" w:space="0"/>
          <w:shd w:val="clear" w:fill="FFFFFF"/>
          <w:lang w:val="en-US" w:eastAsia="zh-CN" w:bidi="ar"/>
        </w:rPr>
        <w:t xml:space="preserve">     </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年</w:t>
      </w:r>
      <w:r>
        <w:rPr>
          <w:rFonts w:hint="default" w:ascii="仿宋_GB2312" w:hAnsi="微软雅黑" w:eastAsia="仿宋_GB2312" w:cs="仿宋_GB2312"/>
          <w:color w:val="333333"/>
          <w:kern w:val="0"/>
          <w:sz w:val="32"/>
          <w:szCs w:val="32"/>
          <w:bdr w:val="none" w:color="auto" w:sz="0" w:space="0"/>
          <w:shd w:val="clear" w:fill="FFFFFF"/>
          <w:lang w:val="en-US" w:eastAsia="zh-CN" w:bidi="ar"/>
        </w:rPr>
        <w:t xml:space="preserve">  </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月</w:t>
      </w:r>
      <w:r>
        <w:rPr>
          <w:rFonts w:hint="default" w:ascii="仿宋_GB2312" w:hAnsi="微软雅黑" w:eastAsia="仿宋_GB2312" w:cs="仿宋_GB2312"/>
          <w:color w:val="333333"/>
          <w:kern w:val="0"/>
          <w:sz w:val="32"/>
          <w:szCs w:val="32"/>
          <w:bdr w:val="none" w:color="auto" w:sz="0" w:space="0"/>
          <w:shd w:val="clear" w:fill="FFFFFF"/>
          <w:lang w:val="en-US" w:eastAsia="zh-CN" w:bidi="ar"/>
        </w:rPr>
        <w:t xml:space="preserve">  </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日</w:t>
      </w:r>
      <w:r>
        <w:rPr>
          <w:rFonts w:hint="default" w:ascii="仿宋_GB2312" w:hAnsi="微软雅黑" w:eastAsia="仿宋_GB2312" w:cs="仿宋_GB2312"/>
          <w:color w:val="333333"/>
          <w:kern w:val="0"/>
          <w:sz w:val="32"/>
          <w:szCs w:val="32"/>
          <w:bdr w:val="none" w:color="auto" w:sz="0" w:space="0"/>
          <w:shd w:val="clear" w:fill="FFFFFF"/>
          <w:lang w:val="en-US" w:eastAsia="zh-CN" w:bidi="ar"/>
        </w:rPr>
        <w:t>                    </w:t>
      </w:r>
      <w:r>
        <w:rPr>
          <w:rFonts w:hint="eastAsia" w:ascii="仿宋_GB2312" w:hAnsi="微软雅黑" w:eastAsia="仿宋_GB2312" w:cs="仿宋_GB2312"/>
          <w:color w:val="333333"/>
          <w:kern w:val="0"/>
          <w:sz w:val="32"/>
          <w:szCs w:val="32"/>
          <w:bdr w:val="none" w:color="auto" w:sz="0" w:space="0"/>
          <w:shd w:val="clear" w:fill="FFFFFF"/>
          <w:lang w:val="en-US" w:eastAsia="zh-CN" w:bidi="ar"/>
        </w:rPr>
        <w:t xml:space="preserve"> </w:t>
      </w:r>
      <w:bookmarkStart w:id="0" w:name="_GoBack"/>
      <w:bookmarkEnd w:id="0"/>
      <w:r>
        <w:rPr>
          <w:rFonts w:hint="default" w:ascii="仿宋_GB2312" w:hAnsi="微软雅黑" w:eastAsia="仿宋_GB2312" w:cs="仿宋_GB2312"/>
          <w:color w:val="333333"/>
          <w:kern w:val="0"/>
          <w:sz w:val="32"/>
          <w:szCs w:val="32"/>
          <w:bdr w:val="none" w:color="auto" w:sz="0" w:space="0"/>
          <w:shd w:val="clear" w:fill="FFFFFF"/>
          <w:lang w:val="en-US" w:eastAsia="zh-CN" w:bidi="ar"/>
        </w:rPr>
        <w:t xml:space="preserve"> </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年</w:t>
      </w:r>
      <w:r>
        <w:rPr>
          <w:rFonts w:hint="default" w:ascii="仿宋_GB2312" w:hAnsi="微软雅黑" w:eastAsia="仿宋_GB2312" w:cs="仿宋_GB2312"/>
          <w:color w:val="333333"/>
          <w:kern w:val="0"/>
          <w:sz w:val="32"/>
          <w:szCs w:val="32"/>
          <w:bdr w:val="none" w:color="auto" w:sz="0" w:space="0"/>
          <w:shd w:val="clear" w:fill="FFFFFF"/>
          <w:lang w:val="en-US" w:eastAsia="zh-CN" w:bidi="ar"/>
        </w:rPr>
        <w:t xml:space="preserve">  </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月</w:t>
      </w:r>
      <w:r>
        <w:rPr>
          <w:rFonts w:hint="default" w:ascii="仿宋_GB2312" w:hAnsi="微软雅黑" w:eastAsia="仿宋_GB2312" w:cs="仿宋_GB2312"/>
          <w:color w:val="333333"/>
          <w:kern w:val="0"/>
          <w:sz w:val="32"/>
          <w:szCs w:val="32"/>
          <w:bdr w:val="none" w:color="auto" w:sz="0" w:space="0"/>
          <w:shd w:val="clear" w:fill="FFFFFF"/>
          <w:lang w:val="en-US" w:eastAsia="zh-CN" w:bidi="ar"/>
        </w:rPr>
        <w:t xml:space="preserve">  </w:t>
      </w:r>
      <w:r>
        <w:rPr>
          <w:rFonts w:hint="default" w:ascii="仿宋_GB2312" w:hAnsi="微软雅黑" w:eastAsia="仿宋_GB2312" w:cs="仿宋_GB2312"/>
          <w:snapToGrid w:val="0"/>
          <w:color w:val="333333"/>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468" w:afterAutospacing="0" w:line="520" w:lineRule="atLeast"/>
        <w:ind w:left="0" w:right="0" w:firstLine="562"/>
        <w:jc w:val="left"/>
      </w:pPr>
      <w:r>
        <w:rPr>
          <w:rFonts w:hint="default" w:ascii="仿宋_GB2312" w:hAnsi="微软雅黑" w:eastAsia="仿宋_GB2312" w:cs="仿宋_GB2312"/>
          <w:b/>
          <w:snapToGrid w:val="0"/>
          <w:color w:val="333333"/>
          <w:kern w:val="0"/>
          <w:sz w:val="28"/>
          <w:szCs w:val="28"/>
          <w:bdr w:val="none" w:color="auto" w:sz="0" w:space="0"/>
          <w:shd w:val="clear" w:fill="FFFFFF"/>
          <w:lang w:val="en-US" w:eastAsia="zh-CN" w:bidi="ar"/>
        </w:rPr>
        <w:t>重要提示：</w:t>
      </w:r>
      <w:r>
        <w:rPr>
          <w:rFonts w:hint="default" w:ascii="仿宋_GB2312" w:hAnsi="微软雅黑" w:eastAsia="仿宋_GB2312" w:cs="仿宋_GB2312"/>
          <w:snapToGrid w:val="0"/>
          <w:color w:val="333333"/>
          <w:kern w:val="0"/>
          <w:sz w:val="28"/>
          <w:szCs w:val="28"/>
          <w:bdr w:val="none" w:color="auto" w:sz="0" w:space="0"/>
          <w:shd w:val="clear" w:fill="FFFFFF"/>
          <w:lang w:val="en-US" w:eastAsia="zh-CN" w:bidi="ar"/>
        </w:rPr>
        <w:t>本《告知书》一式两份，告知单位及其上级主管部门各存一份备查。</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0" w:lineRule="atLeast"/>
        <w:ind w:left="210" w:right="210"/>
        <w:jc w:val="both"/>
      </w:pPr>
      <w:r>
        <w:rPr>
          <w:rFonts w:hint="default" w:ascii="仿宋_GB2312" w:hAnsi="微软雅黑" w:eastAsia="仿宋_GB2312" w:cs="仿宋_GB2312"/>
          <w:color w:val="333333"/>
          <w:kern w:val="0"/>
          <w:sz w:val="24"/>
          <w:szCs w:val="24"/>
          <w:bdr w:val="none" w:color="auto" w:sz="0" w:space="0"/>
          <w:shd w:val="clear" w:fill="FFFFFF"/>
          <w:lang w:val="en-US" w:eastAsia="zh-CN" w:bidi="ar"/>
        </w:rPr>
        <w:drawing>
          <wp:inline distT="0" distB="0" distL="114300" distR="114300">
            <wp:extent cx="5629275" cy="190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629275" cy="19050"/>
                    </a:xfrm>
                    <a:prstGeom prst="rect">
                      <a:avLst/>
                    </a:prstGeom>
                    <a:noFill/>
                    <a:ln w="9525">
                      <a:noFill/>
                    </a:ln>
                  </pic:spPr>
                </pic:pic>
              </a:graphicData>
            </a:graphic>
          </wp:inline>
        </w:drawing>
      </w:r>
      <w:r>
        <w:rPr>
          <w:rFonts w:hint="default" w:ascii="仿宋_GB2312" w:hAnsi="微软雅黑" w:eastAsia="仿宋_GB2312" w:cs="仿宋_GB2312"/>
          <w:color w:val="333333"/>
          <w:kern w:val="0"/>
          <w:sz w:val="24"/>
          <w:szCs w:val="24"/>
          <w:bdr w:val="none" w:color="auto" w:sz="0" w:space="0"/>
          <w:shd w:val="clear" w:fill="FFFFFF"/>
          <w:lang w:val="en-US" w:eastAsia="zh-CN" w:bidi="ar"/>
        </w:rPr>
        <w:drawing>
          <wp:inline distT="0" distB="0" distL="114300" distR="114300">
            <wp:extent cx="5629275" cy="285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629275" cy="28575"/>
                    </a:xfrm>
                    <a:prstGeom prst="rect">
                      <a:avLst/>
                    </a:prstGeom>
                    <a:noFill/>
                    <a:ln w="9525">
                      <a:noFill/>
                    </a:ln>
                  </pic:spPr>
                </pic:pic>
              </a:graphicData>
            </a:graphic>
          </wp:inline>
        </w:drawing>
      </w:r>
      <w:r>
        <w:rPr>
          <w:rFonts w:hint="default" w:ascii="仿宋_GB2312" w:hAnsi="微软雅黑" w:eastAsia="仿宋_GB2312" w:cs="仿宋_GB2312"/>
          <w:color w:val="333333"/>
          <w:kern w:val="0"/>
          <w:sz w:val="28"/>
          <w:szCs w:val="28"/>
          <w:bdr w:val="none" w:color="auto" w:sz="0" w:space="0"/>
          <w:shd w:val="clear" w:fill="FFFFFF"/>
          <w:lang w:val="en-US" w:eastAsia="zh-CN" w:bidi="ar"/>
        </w:rPr>
        <w:t>天津市人力资源和社会保障局办公室        2020年3月31日印发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文星简小标宋">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A43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FollowedHyperlink"/>
    <w:basedOn w:val="4"/>
    <w:uiPriority w:val="0"/>
    <w:rPr>
      <w:color w:val="3D3D3D"/>
      <w:u w:val="none"/>
    </w:rPr>
  </w:style>
  <w:style w:type="character" w:styleId="6">
    <w:name w:val="Hyperlink"/>
    <w:basedOn w:val="4"/>
    <w:uiPriority w:val="0"/>
    <w:rPr>
      <w:color w:val="3D3D3D"/>
      <w:u w:val="none"/>
    </w:rPr>
  </w:style>
  <w:style w:type="character" w:styleId="7">
    <w:name w:val="HTML Code"/>
    <w:basedOn w:val="4"/>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kongkang</dc:creator>
  <cp:lastModifiedBy>WPS_1537450249</cp:lastModifiedBy>
  <dcterms:modified xsi:type="dcterms:W3CDTF">2020-04-02T05:15:55Z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