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center"/>
        <w:rPr>
          <w:rFonts w:hint="default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广饶农商银行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招聘劳务派遣人员</w:t>
      </w:r>
      <w:r>
        <w:rPr>
          <w:rFonts w:ascii="方正小标宋简体" w:eastAsia="方正小标宋简体" w:cs="宋体"/>
          <w:b w:val="0"/>
          <w:spacing w:val="-20"/>
          <w:sz w:val="44"/>
          <w:szCs w:val="44"/>
          <w:shd w:val="clear" w:color="auto" w:fill="FFFFFF"/>
        </w:rPr>
        <w:t>面试公告</w:t>
      </w:r>
    </w:p>
    <w:p>
      <w:pPr>
        <w:widowControl/>
        <w:spacing w:line="520" w:lineRule="exact"/>
        <w:ind w:firstLine="627" w:firstLineChars="196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520" w:lineRule="exact"/>
        <w:ind w:firstLine="627" w:firstLineChars="196"/>
        <w:jc w:val="left"/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根据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 w:bidi="ar"/>
        </w:rPr>
        <w:t>广饶农商银行招聘劳务派遣人员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总体工作安排，现就面试工作有关事项公告如下：</w:t>
      </w:r>
      <w:r>
        <w:rPr>
          <w:rFonts w:ascii="宋体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widowControl/>
        <w:spacing w:line="554" w:lineRule="atLeast"/>
        <w:ind w:firstLine="627" w:firstLineChars="196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一、面试时间、地点</w:t>
      </w:r>
    </w:p>
    <w:p>
      <w:pPr>
        <w:widowControl/>
        <w:spacing w:line="520" w:lineRule="exact"/>
        <w:ind w:firstLine="627" w:firstLineChars="196"/>
        <w:jc w:val="left"/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面试时</w:t>
      </w:r>
      <w:r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  <w:t>间：2018年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val="en-US" w:eastAsia="zh-CN" w:bidi="ar"/>
        </w:rPr>
        <w:t>25</w:t>
      </w:r>
      <w:r>
        <w:rPr>
          <w:rFonts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  <w:t>上午</w:t>
      </w:r>
    </w:p>
    <w:p>
      <w:pPr>
        <w:widowControl/>
        <w:spacing w:line="520" w:lineRule="exact"/>
        <w:ind w:firstLine="627" w:firstLineChars="196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地    点：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广饶县乐安大街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569号农商行新办公楼16楼（乐安大厦路西）</w:t>
      </w:r>
    </w:p>
    <w:p>
      <w:pPr>
        <w:widowControl/>
        <w:spacing w:line="554" w:lineRule="atLeast"/>
        <w:ind w:firstLine="627" w:firstLineChars="196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二、面试方式</w:t>
      </w:r>
    </w:p>
    <w:p>
      <w:pPr>
        <w:widowControl/>
        <w:spacing w:line="520" w:lineRule="exact"/>
        <w:ind w:firstLine="627" w:firstLineChars="196"/>
        <w:jc w:val="left"/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面试以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 w:bidi="ar"/>
        </w:rPr>
        <w:t>非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结构化面试方式进行。</w:t>
      </w:r>
    </w:p>
    <w:p>
      <w:pPr>
        <w:widowControl/>
        <w:numPr>
          <w:ilvl w:val="0"/>
          <w:numId w:val="1"/>
        </w:numPr>
        <w:spacing w:line="554" w:lineRule="atLeast"/>
        <w:ind w:firstLine="627" w:firstLineChars="196"/>
        <w:jc w:val="left"/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注意事项</w:t>
      </w:r>
    </w:p>
    <w:p>
      <w:pPr>
        <w:widowControl/>
        <w:numPr>
          <w:numId w:val="0"/>
        </w:numPr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1.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面试考生必须携带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笔试准考证</w:t>
      </w: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  <w:lang w:eastAsia="zh-CN" w:bidi="ar"/>
        </w:rPr>
        <w:t>、诚信承诺书、报名登记表及</w:t>
      </w:r>
      <w:r>
        <w:rPr>
          <w:rFonts w:ascii="仿宋_GB2312" w:hAnsi="宋体" w:eastAsia="仿宋_GB2312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有效身份证件（身份证或临时身份证）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在规定时间内参加面试。上午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08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: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0考生进入考点集合，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8：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0未进入考点的视为弃权。</w:t>
      </w:r>
    </w:p>
    <w:p>
      <w:pPr>
        <w:widowControl/>
        <w:numPr>
          <w:numId w:val="0"/>
        </w:numPr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2.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 w:bidi="ar"/>
        </w:rPr>
        <w:t>本次面试设立最低录取分数线为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80分。</w:t>
      </w:r>
    </w:p>
    <w:p>
      <w:pPr>
        <w:widowControl/>
        <w:spacing w:line="520" w:lineRule="exact"/>
        <w:ind w:firstLine="627" w:firstLineChars="196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.面试考生应严格遵守纪律，服从统一安排，按照规定程序参加面试。在面试场所要保持肃静，不得随意走动，不得大声喧哗，不得将规定以外的物品（如自带书籍资料等）带至座位，不得以任何理由违反规定影响面试。对于违反面试纪律或严重影响工作秩序者，取消面试资格。</w:t>
      </w:r>
    </w:p>
    <w:p>
      <w:pPr>
        <w:widowControl/>
        <w:spacing w:line="520" w:lineRule="exact"/>
        <w:ind w:firstLine="627" w:firstLineChars="196"/>
        <w:jc w:val="left"/>
        <w:rPr>
          <w:b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.考生在规定时间由工作人员引领进入侯考室，抽取面试顺序号，抽签开始时仍未到达候考室的，剩余签号为该面试人员顺序号。</w:t>
      </w:r>
      <w:r>
        <w:rPr>
          <w:rFonts w:ascii="仿宋_GB2312" w:hAnsi="宋体" w:eastAsia="仿宋_GB2312" w:cs="宋体"/>
          <w:b/>
          <w:color w:val="333333"/>
          <w:kern w:val="0"/>
          <w:sz w:val="32"/>
          <w:szCs w:val="32"/>
          <w:shd w:val="clear" w:color="auto" w:fill="FFFFFF"/>
          <w:lang w:bidi="ar"/>
        </w:rPr>
        <w:t>考生进入侯考室后，应主动将通讯工具交管理员保管，如在面试过程中携带或使用通讯工具的，取消面试资格或面试成绩。</w:t>
      </w:r>
    </w:p>
    <w:p>
      <w:pPr>
        <w:widowControl/>
        <w:spacing w:line="520" w:lineRule="exact"/>
        <w:ind w:firstLine="627" w:firstLineChars="196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.面试考生进入面试室，需向考官说明自己面试抽签顺序号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widowControl/>
        <w:spacing w:line="520" w:lineRule="exact"/>
        <w:ind w:firstLine="627" w:firstLineChars="196"/>
        <w:jc w:val="left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6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.考生面试结束后，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eastAsia="zh-CN" w:bidi="ar"/>
        </w:rPr>
        <w:t>便可自行离开。</w:t>
      </w:r>
    </w:p>
    <w:p>
      <w:pPr>
        <w:widowControl/>
        <w:spacing w:line="520" w:lineRule="exact"/>
        <w:ind w:firstLine="627" w:firstLineChars="196"/>
        <w:jc w:val="left"/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.未尽事宜或有变动将通过东营市人力资源社会保障局网站公布，请考生密切关注，并保持通讯工具畅通。</w:t>
      </w:r>
      <w:r>
        <w:rPr>
          <w:rFonts w:ascii="仿宋_GB2312" w:hAnsi="Times New Roman" w:eastAsia="仿宋_GB2312" w:cs="仿宋_GB2312"/>
          <w:color w:val="333333"/>
          <w:sz w:val="32"/>
          <w:szCs w:val="32"/>
          <w:shd w:val="clear" w:color="auto" w:fill="FFFFFF"/>
          <w:lang w:bidi="ar"/>
        </w:rPr>
        <w:t>因本人原因错过重要信息而影响考试聘用的，责任自负。</w:t>
      </w:r>
    </w:p>
    <w:p>
      <w:pPr>
        <w:widowControl/>
        <w:spacing w:line="520" w:lineRule="exact"/>
        <w:ind w:firstLine="627" w:firstLineChars="196"/>
        <w:jc w:val="left"/>
        <w:rPr>
          <w:rFonts w:hint="eastAsia" w:eastAsia="仿宋_GB2312"/>
          <w:lang w:val="en-US" w:eastAsia="zh-CN"/>
        </w:rPr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咨询电话：0546-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926622 6079189</w:t>
      </w:r>
      <w:bookmarkStart w:id="0" w:name="_GoBack"/>
      <w:bookmarkEnd w:id="0"/>
    </w:p>
    <w:p>
      <w:pPr>
        <w:widowControl/>
        <w:spacing w:line="554" w:lineRule="atLeast"/>
        <w:ind w:firstLine="548" w:firstLineChars="196"/>
        <w:jc w:val="left"/>
      </w:pP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>
      <w:pPr>
        <w:widowControl/>
        <w:spacing w:line="554" w:lineRule="atLeast"/>
        <w:ind w:firstLine="548" w:firstLineChars="196"/>
        <w:jc w:val="left"/>
      </w:pP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 xml:space="preserve"> </w:t>
      </w:r>
    </w:p>
    <w:p>
      <w:pPr>
        <w:widowControl/>
        <w:spacing w:line="520" w:lineRule="exact"/>
        <w:ind w:firstLine="5120" w:firstLineChars="1600"/>
        <w:jc w:val="left"/>
      </w:pP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2018年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>月 2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ascii="仿宋_GB2312" w:hAnsi="宋体" w:eastAsia="仿宋_GB2312" w:cs="宋体"/>
          <w:color w:val="333333"/>
          <w:kern w:val="0"/>
          <w:sz w:val="32"/>
          <w:szCs w:val="32"/>
          <w:shd w:val="clear" w:color="auto" w:fill="FFFFFF"/>
          <w:lang w:bidi="ar"/>
        </w:rPr>
        <w:t xml:space="preserve">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DCCC89"/>
    <w:multiLevelType w:val="singleLevel"/>
    <w:tmpl w:val="A3DCCC8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70CA1"/>
    <w:rsid w:val="072B7729"/>
    <w:rsid w:val="45D70CA1"/>
    <w:rsid w:val="6C044E1B"/>
    <w:rsid w:val="71C1232E"/>
    <w:rsid w:val="7B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302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2018-12-20T05:37:00Z</dcterms:created>
  <dc:creator>。。。。</dc:creator>
  <cp:lastModifiedBy>。。。。</cp:lastModifiedBy>
  <dcterms:modified xsi:type="dcterms:W3CDTF">2018-12-24T06:15:36Z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